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bookmarkStart w:id="0" w:name="_GoBack"/>
      <w:bookmarkEnd w:id="0"/>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סגלית אופק</w:t>
                </w:r>
              </w:sdtContent>
            </w:sdt>
          </w:p>
          <w:p w:rsidR="002914D6" w:rsidRDefault="002914D6">
            <w:pPr>
              <w:rPr>
                <w:rFonts w:ascii="Arial" w:hAnsi="Arial" w:cs="FrankRuehl"/>
                <w:sz w:val="28"/>
                <w:szCs w:val="28"/>
                <w:highlight w:val="yellow"/>
              </w:rPr>
            </w:pPr>
          </w:p>
        </w:tc>
      </w:tr>
      <w:tr w:rsidR="00FB2F65" w:rsidTr="00FB2F65">
        <w:trPr>
          <w:jc w:val="center"/>
        </w:trPr>
        <w:tc>
          <w:tcPr>
            <w:tcW w:w="3249" w:type="dxa"/>
            <w:gridSpan w:val="2"/>
            <w:hideMark/>
          </w:tcPr>
          <w:p w:rsidR="00FB2F65" w:rsidRDefault="00FB2F65" w:rsidP="00FB2F65">
            <w:pPr>
              <w:rPr>
                <w:rFonts w:ascii="Arial" w:hAnsi="Arial"/>
                <w:b/>
                <w:bCs/>
                <w:noProof w:val="0"/>
                <w:sz w:val="26"/>
                <w:szCs w:val="26"/>
                <w:rtl/>
              </w:rPr>
            </w:pPr>
            <w:r>
              <w:rPr>
                <w:rFonts w:ascii="Arial" w:hAnsi="Arial" w:hint="cs"/>
                <w:b/>
                <w:bCs/>
                <w:noProof w:val="0"/>
                <w:sz w:val="26"/>
                <w:szCs w:val="26"/>
                <w:rtl/>
              </w:rPr>
              <w:t>תובע</w:t>
            </w:r>
          </w:p>
        </w:tc>
        <w:tc>
          <w:tcPr>
            <w:tcW w:w="5571" w:type="dxa"/>
            <w:hideMark/>
          </w:tcPr>
          <w:p w:rsidR="00FB2F65" w:rsidRPr="00FB2F65" w:rsidRDefault="00B54CAC" w:rsidP="0090630D">
            <w:pPr>
              <w:rPr>
                <w:b/>
                <w:bCs/>
                <w:noProof w:val="0"/>
                <w:sz w:val="26"/>
                <w:szCs w:val="26"/>
              </w:rPr>
            </w:pPr>
            <w:sdt>
              <w:sdtPr>
                <w:rPr>
                  <w:b/>
                  <w:bCs/>
                  <w:noProof w:val="0"/>
                  <w:sz w:val="26"/>
                  <w:szCs w:val="26"/>
                  <w:rtl/>
                </w:rPr>
                <w:alias w:val="1478"/>
                <w:tag w:val="1478"/>
                <w:id w:val="1845741793"/>
                <w:text w:multiLine="1"/>
              </w:sdtPr>
              <w:sdtEndPr/>
              <w:sdtContent>
                <w:r w:rsidR="00FB2F65" w:rsidRPr="00FB2F65">
                  <w:rPr>
                    <w:rStyle w:val="af0"/>
                    <w:b/>
                    <w:bCs/>
                    <w:color w:val="auto"/>
                    <w:rtl/>
                  </w:rPr>
                  <w:t>צ</w:t>
                </w:r>
                <w:r w:rsidR="0090630D">
                  <w:rPr>
                    <w:rStyle w:val="af0"/>
                    <w:rFonts w:hint="cs"/>
                    <w:b/>
                    <w:bCs/>
                    <w:color w:val="auto"/>
                    <w:rtl/>
                  </w:rPr>
                  <w:t>.ו</w:t>
                </w:r>
              </w:sdtContent>
            </w:sdt>
            <w:r w:rsidR="0090630D">
              <w:rPr>
                <w:rFonts w:hint="cs"/>
                <w:b/>
                <w:bCs/>
                <w:noProof w:val="0"/>
                <w:sz w:val="26"/>
                <w:szCs w:val="26"/>
                <w:rtl/>
              </w:rPr>
              <w:t xml:space="preserve"> </w:t>
            </w:r>
            <w:sdt>
              <w:sdtPr>
                <w:rPr>
                  <w:b/>
                  <w:bCs/>
                  <w:noProof w:val="0"/>
                  <w:sz w:val="26"/>
                  <w:szCs w:val="26"/>
                  <w:rtl/>
                </w:rPr>
                <w:alias w:val="2316"/>
                <w:tag w:val="2316"/>
                <w:id w:val="1338033335"/>
                <w:showingPlcHdr/>
                <w:text w:multiLine="1"/>
              </w:sdtPr>
              <w:sdtEndPr/>
              <w:sdtContent>
                <w:r w:rsidR="0090630D">
                  <w:rPr>
                    <w:b/>
                    <w:bCs/>
                    <w:noProof w:val="0"/>
                    <w:sz w:val="26"/>
                    <w:szCs w:val="26"/>
                    <w:rtl/>
                  </w:rPr>
                  <w:t xml:space="preserve">     </w:t>
                </w:r>
              </w:sdtContent>
            </w:sdt>
            <w:r w:rsidR="00FB2F65" w:rsidRPr="00FB2F65">
              <w:rPr>
                <w:b/>
                <w:bCs/>
                <w:noProof w:val="0"/>
                <w:sz w:val="26"/>
                <w:szCs w:val="26"/>
                <w:rtl/>
              </w:rPr>
              <w:t xml:space="preserve"> </w:t>
            </w:r>
          </w:p>
          <w:p w:rsidR="00FB2F65" w:rsidRDefault="00FB2F65">
            <w:pPr>
              <w:rPr>
                <w:noProof w:val="0"/>
              </w:rPr>
            </w:pPr>
            <w:r>
              <w:rPr>
                <w:noProof w:val="0"/>
                <w:rtl/>
              </w:rPr>
              <w:t>ע"י ב"כ עו"ד ב. קראוס</w:t>
            </w:r>
          </w:p>
        </w:tc>
      </w:tr>
      <w:tr w:rsidR="00FB2F65" w:rsidTr="00FB2F65">
        <w:trPr>
          <w:jc w:val="center"/>
        </w:trPr>
        <w:tc>
          <w:tcPr>
            <w:tcW w:w="8820" w:type="dxa"/>
            <w:gridSpan w:val="3"/>
          </w:tcPr>
          <w:p w:rsidR="00FB2F65" w:rsidRDefault="00FB2F65">
            <w:pPr>
              <w:rPr>
                <w:rFonts w:ascii="Arial" w:hAnsi="Arial"/>
                <w:b/>
                <w:bCs/>
                <w:noProof w:val="0"/>
                <w:sz w:val="26"/>
                <w:szCs w:val="26"/>
              </w:rPr>
            </w:pPr>
          </w:p>
          <w:p w:rsidR="00FB2F65" w:rsidRDefault="00FB2F65">
            <w:pPr>
              <w:jc w:val="center"/>
              <w:rPr>
                <w:rFonts w:ascii="Arial" w:hAnsi="Arial"/>
                <w:b/>
                <w:bCs/>
                <w:noProof w:val="0"/>
                <w:sz w:val="26"/>
                <w:szCs w:val="26"/>
                <w:rtl/>
              </w:rPr>
            </w:pPr>
            <w:r>
              <w:rPr>
                <w:rFonts w:ascii="Arial" w:hAnsi="Arial"/>
                <w:b/>
                <w:bCs/>
                <w:noProof w:val="0"/>
                <w:sz w:val="26"/>
                <w:szCs w:val="26"/>
                <w:rtl/>
              </w:rPr>
              <w:t>נגד</w:t>
            </w:r>
          </w:p>
          <w:p w:rsidR="00FB2F65" w:rsidRDefault="00FB2F65">
            <w:pPr>
              <w:rPr>
                <w:rFonts w:ascii="Arial" w:hAnsi="Arial"/>
                <w:b/>
                <w:bCs/>
                <w:noProof w:val="0"/>
                <w:sz w:val="26"/>
                <w:szCs w:val="26"/>
              </w:rPr>
            </w:pPr>
          </w:p>
        </w:tc>
      </w:tr>
      <w:tr w:rsidR="00FB2F65" w:rsidTr="00FB2F65">
        <w:trPr>
          <w:jc w:val="center"/>
        </w:trPr>
        <w:tc>
          <w:tcPr>
            <w:tcW w:w="3249" w:type="dxa"/>
            <w:gridSpan w:val="2"/>
          </w:tcPr>
          <w:p w:rsidR="00FB2F65" w:rsidRDefault="00FB2F65">
            <w:pPr>
              <w:rPr>
                <w:rFonts w:ascii="Arial" w:hAnsi="Arial"/>
                <w:b/>
                <w:bCs/>
                <w:noProof w:val="0"/>
                <w:sz w:val="26"/>
                <w:szCs w:val="26"/>
                <w:rtl/>
              </w:rPr>
            </w:pPr>
          </w:p>
          <w:p w:rsidR="00FB2F65" w:rsidRDefault="00B54CAC">
            <w:pPr>
              <w:rPr>
                <w:rFonts w:ascii="Arial" w:hAnsi="Arial"/>
                <w:b/>
                <w:bCs/>
                <w:noProof w:val="0"/>
                <w:sz w:val="26"/>
                <w:szCs w:val="26"/>
                <w:rtl/>
              </w:rPr>
            </w:pPr>
            <w:sdt>
              <w:sdtPr>
                <w:rPr>
                  <w:rtl/>
                </w:rPr>
                <w:alias w:val="1184"/>
                <w:tag w:val="1184"/>
                <w:id w:val="-143895498"/>
                <w:text w:multiLine="1"/>
              </w:sdtPr>
              <w:sdtEndPr/>
              <w:sdtContent>
                <w:r w:rsidR="00FB2F65">
                  <w:rPr>
                    <w:rFonts w:ascii="Arial" w:hAnsi="Arial"/>
                    <w:b/>
                    <w:bCs/>
                    <w:noProof w:val="0"/>
                    <w:sz w:val="26"/>
                    <w:szCs w:val="26"/>
                    <w:rtl/>
                  </w:rPr>
                  <w:t>נתבע</w:t>
                </w:r>
              </w:sdtContent>
            </w:sdt>
          </w:p>
        </w:tc>
        <w:tc>
          <w:tcPr>
            <w:tcW w:w="5571" w:type="dxa"/>
          </w:tcPr>
          <w:p w:rsidR="00FB2F65" w:rsidRDefault="00FB2F65">
            <w:pPr>
              <w:rPr>
                <w:b/>
                <w:bCs/>
                <w:noProof w:val="0"/>
                <w:sz w:val="26"/>
                <w:szCs w:val="26"/>
              </w:rPr>
            </w:pPr>
            <w:r>
              <w:rPr>
                <w:b/>
                <w:bCs/>
                <w:noProof w:val="0"/>
                <w:sz w:val="26"/>
                <w:szCs w:val="26"/>
                <w:rtl/>
              </w:rPr>
              <w:t xml:space="preserve"> </w:t>
            </w:r>
          </w:p>
          <w:p w:rsidR="00FB2F65" w:rsidRPr="00FB2F65" w:rsidRDefault="00B54CAC" w:rsidP="0090630D">
            <w:pPr>
              <w:rPr>
                <w:b/>
                <w:bCs/>
                <w:noProof w:val="0"/>
                <w:sz w:val="26"/>
                <w:szCs w:val="26"/>
                <w:rtl/>
              </w:rPr>
            </w:pPr>
            <w:sdt>
              <w:sdtPr>
                <w:rPr>
                  <w:b/>
                  <w:bCs/>
                  <w:noProof w:val="0"/>
                  <w:sz w:val="26"/>
                  <w:szCs w:val="26"/>
                  <w:rtl/>
                </w:rPr>
                <w:alias w:val="1486"/>
                <w:tag w:val="1486"/>
                <w:id w:val="1430306223"/>
                <w:text w:multiLine="1"/>
              </w:sdtPr>
              <w:sdtEndPr/>
              <w:sdtContent>
                <w:r w:rsidR="00FB2F65" w:rsidRPr="00FB2F65">
                  <w:rPr>
                    <w:rStyle w:val="af0"/>
                    <w:b/>
                    <w:bCs/>
                    <w:color w:val="auto"/>
                    <w:rtl/>
                  </w:rPr>
                  <w:t>א</w:t>
                </w:r>
                <w:r w:rsidR="0090630D">
                  <w:rPr>
                    <w:rStyle w:val="af0"/>
                    <w:rFonts w:hint="cs"/>
                    <w:b/>
                    <w:bCs/>
                    <w:color w:val="auto"/>
                    <w:rtl/>
                  </w:rPr>
                  <w:t xml:space="preserve">.מ.ו </w:t>
                </w:r>
              </w:sdtContent>
            </w:sdt>
            <w:sdt>
              <w:sdtPr>
                <w:rPr>
                  <w:b/>
                  <w:bCs/>
                  <w:noProof w:val="0"/>
                  <w:sz w:val="26"/>
                  <w:szCs w:val="26"/>
                  <w:rtl/>
                </w:rPr>
                <w:alias w:val="2318"/>
                <w:tag w:val="2318"/>
                <w:id w:val="352925610"/>
                <w:showingPlcHdr/>
                <w:text w:multiLine="1"/>
              </w:sdtPr>
              <w:sdtEndPr/>
              <w:sdtContent>
                <w:r w:rsidR="0090630D">
                  <w:rPr>
                    <w:b/>
                    <w:bCs/>
                    <w:noProof w:val="0"/>
                    <w:sz w:val="26"/>
                    <w:szCs w:val="26"/>
                    <w:rtl/>
                  </w:rPr>
                  <w:t xml:space="preserve">     </w:t>
                </w:r>
              </w:sdtContent>
            </w:sdt>
          </w:p>
          <w:p w:rsidR="00FB2F65" w:rsidRDefault="00FB2F65">
            <w:pPr>
              <w:rPr>
                <w:noProof w:val="0"/>
                <w:rtl/>
              </w:rPr>
            </w:pPr>
            <w:r>
              <w:rPr>
                <w:noProof w:val="0"/>
                <w:rtl/>
              </w:rPr>
              <w:t xml:space="preserve">ע"י ב"כ עו"ד א. יפה </w:t>
            </w:r>
          </w:p>
          <w:p w:rsidR="00FB2F65" w:rsidRDefault="00FB2F65">
            <w:pPr>
              <w:rPr>
                <w:b/>
                <w:bCs/>
                <w:noProof w:val="0"/>
                <w:sz w:val="26"/>
                <w:szCs w:val="26"/>
                <w:rtl/>
              </w:rPr>
            </w:pPr>
          </w:p>
        </w:tc>
      </w:tr>
    </w:tbl>
    <w:p w:rsidR="00FB2F65" w:rsidRDefault="00FB2F65" w:rsidP="00FB2F65">
      <w:pPr>
        <w:rPr>
          <w:rtl/>
        </w:rPr>
      </w:pPr>
    </w:p>
    <w:p w:rsidR="00FB2F65" w:rsidRDefault="00FB2F65" w:rsidP="00FB2F65"/>
    <w:p w:rsidR="00FB2F65" w:rsidRDefault="00B54CAC" w:rsidP="00F72A02">
      <w:pPr>
        <w:rPr>
          <w:b/>
          <w:bCs/>
          <w:rtl/>
        </w:rPr>
      </w:pPr>
      <w:sdt>
        <w:sdtPr>
          <w:rPr>
            <w:b/>
            <w:bCs/>
            <w:noProof w:val="0"/>
            <w:sz w:val="26"/>
            <w:szCs w:val="26"/>
            <w:rtl/>
          </w:rPr>
          <w:alias w:val="1486"/>
          <w:tag w:val="1486"/>
          <w:id w:val="-150830455"/>
          <w:text w:multiLine="1"/>
        </w:sdtPr>
        <w:sdtEndPr/>
        <w:sdtContent>
          <w:r w:rsidR="00FB2F65" w:rsidRPr="00FB2F65">
            <w:rPr>
              <w:rStyle w:val="af0"/>
              <w:b/>
              <w:bCs/>
              <w:color w:val="auto"/>
              <w:rtl/>
            </w:rPr>
            <w:t>בעניין עזבון:</w:t>
          </w:r>
          <w:r w:rsidR="0090630D">
            <w:rPr>
              <w:rStyle w:val="af0"/>
              <w:rFonts w:hint="cs"/>
              <w:b/>
              <w:bCs/>
              <w:color w:val="auto"/>
              <w:rtl/>
            </w:rPr>
            <w:t xml:space="preserve"> </w:t>
          </w:r>
          <w:r w:rsidR="00F72A02">
            <w:rPr>
              <w:rStyle w:val="af0"/>
              <w:rFonts w:hint="cs"/>
              <w:b/>
              <w:bCs/>
              <w:color w:val="auto"/>
            </w:rPr>
            <w:t>XX</w:t>
          </w:r>
          <w:r w:rsidR="00F72A02">
            <w:rPr>
              <w:rStyle w:val="af0"/>
              <w:rFonts w:hint="cs"/>
              <w:b/>
              <w:bCs/>
              <w:color w:val="auto"/>
              <w:rtl/>
            </w:rPr>
            <w:t xml:space="preserve"> ז</w:t>
          </w:r>
          <w:r w:rsidR="00FB2F65" w:rsidRPr="00FB2F65">
            <w:rPr>
              <w:rStyle w:val="af0"/>
              <w:b/>
              <w:bCs/>
              <w:color w:val="auto"/>
              <w:rtl/>
            </w:rPr>
            <w:t xml:space="preserve">"ל </w:t>
          </w:r>
        </w:sdtContent>
      </w:sdt>
      <w:sdt>
        <w:sdtPr>
          <w:rPr>
            <w:b/>
            <w:bCs/>
            <w:noProof w:val="0"/>
            <w:sz w:val="26"/>
            <w:szCs w:val="26"/>
            <w:rtl/>
          </w:rPr>
          <w:alias w:val="2318"/>
          <w:tag w:val="2318"/>
          <w:id w:val="-2075730476"/>
          <w:showingPlcHdr/>
          <w:text w:multiLine="1"/>
        </w:sdtPr>
        <w:sdtEndPr/>
        <w:sdtContent>
          <w:r w:rsidR="00F72A02">
            <w:rPr>
              <w:b/>
              <w:bCs/>
              <w:noProof w:val="0"/>
              <w:sz w:val="26"/>
              <w:szCs w:val="26"/>
              <w:rtl/>
            </w:rPr>
            <w:t xml:space="preserve">     </w:t>
          </w:r>
        </w:sdtContent>
      </w:sdt>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B2F65" w:rsidTr="00FB2F65">
        <w:trPr>
          <w:jc w:val="center"/>
        </w:trPr>
        <w:tc>
          <w:tcPr>
            <w:tcW w:w="8820" w:type="dxa"/>
          </w:tcPr>
          <w:p w:rsidR="00FB2F65" w:rsidRDefault="00FB2F65" w:rsidP="00FB2F65">
            <w:pPr>
              <w:bidi w:val="0"/>
              <w:rPr>
                <w:rFonts w:ascii="Arial" w:hAnsi="Arial"/>
                <w:b/>
                <w:bCs/>
                <w:noProof w:val="0"/>
                <w:sz w:val="26"/>
                <w:szCs w:val="26"/>
                <w:rtl/>
              </w:rPr>
            </w:pPr>
          </w:p>
          <w:p w:rsidR="0035606B" w:rsidRDefault="0035606B" w:rsidP="0035606B">
            <w:pPr>
              <w:bidi w:val="0"/>
              <w:jc w:val="center"/>
              <w:rPr>
                <w:rFonts w:ascii="Arial" w:hAnsi="Arial"/>
                <w:b/>
                <w:bCs/>
                <w:noProof w:val="0"/>
                <w:sz w:val="26"/>
                <w:szCs w:val="26"/>
                <w:u w:val="single"/>
              </w:rPr>
            </w:pPr>
          </w:p>
          <w:p w:rsidR="00FB2F65" w:rsidRDefault="00FB2F65">
            <w:pPr>
              <w:bidi w:val="0"/>
              <w:jc w:val="center"/>
              <w:rPr>
                <w:rFonts w:ascii="Arial" w:hAnsi="Arial"/>
                <w:b/>
                <w:bCs/>
                <w:noProof w:val="0"/>
                <w:sz w:val="28"/>
                <w:szCs w:val="28"/>
                <w:u w:val="single"/>
                <w:rtl/>
              </w:rPr>
            </w:pPr>
            <w:r w:rsidRPr="00FB2F65">
              <w:rPr>
                <w:rFonts w:ascii="Arial" w:hAnsi="Arial"/>
                <w:b/>
                <w:bCs/>
                <w:noProof w:val="0"/>
                <w:sz w:val="28"/>
                <w:szCs w:val="28"/>
                <w:u w:val="single"/>
                <w:rtl/>
              </w:rPr>
              <w:t>פסק דין</w:t>
            </w:r>
          </w:p>
        </w:tc>
      </w:tr>
    </w:tbl>
    <w:p w:rsidR="00FB2F65" w:rsidRDefault="00FB2F65" w:rsidP="00FB2F65">
      <w:pPr>
        <w:spacing w:line="360" w:lineRule="auto"/>
        <w:jc w:val="both"/>
        <w:rPr>
          <w:rFonts w:ascii="Arial" w:hAnsi="Arial"/>
          <w:noProof w:val="0"/>
          <w:rtl/>
        </w:rPr>
      </w:pPr>
    </w:p>
    <w:p w:rsidR="0035606B" w:rsidRDefault="0035606B" w:rsidP="00FB2F65">
      <w:pPr>
        <w:spacing w:line="360" w:lineRule="auto"/>
        <w:jc w:val="both"/>
        <w:rPr>
          <w:rFonts w:ascii="Arial" w:hAnsi="Arial"/>
          <w:noProof w:val="0"/>
        </w:rPr>
      </w:pPr>
    </w:p>
    <w:p w:rsidR="00FB2F65" w:rsidRDefault="00FB2F65" w:rsidP="00FB2F65">
      <w:pPr>
        <w:spacing w:line="308" w:lineRule="exact"/>
        <w:jc w:val="both"/>
        <w:rPr>
          <w:rFonts w:ascii="Arial" w:hAnsi="Arial"/>
          <w:noProof w:val="0"/>
        </w:rPr>
      </w:pPr>
      <w:r>
        <w:rPr>
          <w:rFonts w:ascii="Arial" w:hAnsi="Arial"/>
          <w:noProof w:val="0"/>
          <w:rtl/>
        </w:rPr>
        <w:t>מונחת לפניי תובענה לקיום צוואה מיום 19.11.2019 (ת"ע 19295-07-20) והתנגדות לה (ת"ע 19131-07-20).</w:t>
      </w:r>
    </w:p>
    <w:p w:rsidR="00FB2F65" w:rsidRDefault="00FB2F65" w:rsidP="00FB2F65">
      <w:pPr>
        <w:spacing w:line="360" w:lineRule="auto"/>
        <w:jc w:val="both"/>
        <w:rPr>
          <w:rFonts w:ascii="Arial" w:hAnsi="Arial"/>
          <w:noProof w:val="0"/>
          <w:rtl/>
        </w:rPr>
      </w:pPr>
    </w:p>
    <w:p w:rsidR="00FB2F65" w:rsidRDefault="00FB2F65" w:rsidP="00FB2F65">
      <w:pPr>
        <w:spacing w:line="360" w:lineRule="auto"/>
        <w:jc w:val="both"/>
        <w:rPr>
          <w:rFonts w:ascii="Arial" w:hAnsi="Arial"/>
          <w:b/>
          <w:bCs/>
          <w:noProof w:val="0"/>
          <w:u w:val="single"/>
          <w:rtl/>
        </w:rPr>
      </w:pPr>
      <w:r>
        <w:rPr>
          <w:rFonts w:ascii="Arial" w:hAnsi="Arial"/>
          <w:b/>
          <w:bCs/>
          <w:noProof w:val="0"/>
          <w:u w:val="single"/>
          <w:rtl/>
        </w:rPr>
        <w:t>רקע עובדתי</w:t>
      </w:r>
    </w:p>
    <w:p w:rsidR="00FB2F65" w:rsidRDefault="00FB2F65" w:rsidP="00F72A02">
      <w:pPr>
        <w:pStyle w:val="af1"/>
        <w:numPr>
          <w:ilvl w:val="0"/>
          <w:numId w:val="2"/>
        </w:numPr>
        <w:spacing w:line="306" w:lineRule="exact"/>
        <w:ind w:left="567" w:hanging="567"/>
        <w:jc w:val="both"/>
        <w:rPr>
          <w:rFonts w:ascii="Arial" w:hAnsi="Arial"/>
          <w:noProof w:val="0"/>
        </w:rPr>
      </w:pPr>
      <w:r>
        <w:rPr>
          <w:rFonts w:ascii="Arial" w:hAnsi="Arial"/>
          <w:noProof w:val="0"/>
          <w:rtl/>
        </w:rPr>
        <w:t>הגב' א</w:t>
      </w:r>
      <w:r w:rsidR="0090630D">
        <w:rPr>
          <w:rFonts w:ascii="Arial" w:hAnsi="Arial" w:hint="cs"/>
          <w:noProof w:val="0"/>
          <w:rtl/>
        </w:rPr>
        <w:t xml:space="preserve">.ש </w:t>
      </w:r>
      <w:r>
        <w:rPr>
          <w:rFonts w:ascii="Arial" w:hAnsi="Arial"/>
          <w:noProof w:val="0"/>
          <w:rtl/>
        </w:rPr>
        <w:t xml:space="preserve">ז"ל (להלן – </w:t>
      </w:r>
      <w:r w:rsidR="00F72A02">
        <w:rPr>
          <w:rFonts w:ascii="Arial" w:hAnsi="Arial" w:hint="cs"/>
          <w:b/>
          <w:bCs/>
          <w:noProof w:val="0"/>
        </w:rPr>
        <w:t>XX</w:t>
      </w:r>
      <w:r w:rsidR="0063649A">
        <w:rPr>
          <w:rFonts w:ascii="Arial" w:hAnsi="Arial" w:hint="cs"/>
          <w:noProof w:val="0"/>
          <w:rtl/>
        </w:rPr>
        <w:t xml:space="preserve"> או </w:t>
      </w:r>
      <w:r>
        <w:rPr>
          <w:rFonts w:ascii="Arial" w:hAnsi="Arial"/>
          <w:b/>
          <w:bCs/>
          <w:noProof w:val="0"/>
          <w:rtl/>
        </w:rPr>
        <w:t>המנוחה</w:t>
      </w:r>
      <w:r>
        <w:rPr>
          <w:rFonts w:ascii="Arial" w:hAnsi="Arial"/>
          <w:noProof w:val="0"/>
          <w:rtl/>
        </w:rPr>
        <w:t xml:space="preserve">) ילידת 25.4.1947 נפטרה ביום 11.12.2019 בהיותה בת 72 שנים, כשהיא רווקה, ללא ילדים. </w:t>
      </w:r>
    </w:p>
    <w:p w:rsidR="00FB2F65" w:rsidRPr="0090630D" w:rsidRDefault="00FB2F65" w:rsidP="00FB2F65">
      <w:pPr>
        <w:pStyle w:val="af1"/>
        <w:spacing w:line="306" w:lineRule="exact"/>
        <w:ind w:left="567"/>
        <w:jc w:val="both"/>
        <w:rPr>
          <w:rFonts w:ascii="Arial" w:hAnsi="Arial"/>
          <w:noProof w:val="0"/>
        </w:rPr>
      </w:pPr>
    </w:p>
    <w:p w:rsidR="00DD5061" w:rsidRDefault="00DD5061" w:rsidP="00911A44">
      <w:pPr>
        <w:pStyle w:val="af1"/>
        <w:numPr>
          <w:ilvl w:val="0"/>
          <w:numId w:val="2"/>
        </w:numPr>
        <w:spacing w:line="306" w:lineRule="exact"/>
        <w:ind w:left="567" w:hanging="567"/>
        <w:jc w:val="both"/>
        <w:rPr>
          <w:rFonts w:ascii="Arial" w:hAnsi="Arial"/>
          <w:noProof w:val="0"/>
        </w:rPr>
      </w:pPr>
      <w:r>
        <w:rPr>
          <w:rFonts w:ascii="Arial" w:hAnsi="Arial" w:hint="cs"/>
          <w:noProof w:val="0"/>
          <w:rtl/>
        </w:rPr>
        <w:t xml:space="preserve">טרם פרישתה לפנסיה עבדה המנוחה בתפקיד בכיר בחברת אל על. </w:t>
      </w:r>
    </w:p>
    <w:p w:rsidR="00DD5061" w:rsidRPr="00DD5061" w:rsidRDefault="00DD5061" w:rsidP="00DD5061">
      <w:pPr>
        <w:pStyle w:val="af1"/>
        <w:rPr>
          <w:rFonts w:ascii="Arial" w:hAnsi="Arial"/>
          <w:noProof w:val="0"/>
          <w:rtl/>
        </w:rPr>
      </w:pPr>
    </w:p>
    <w:p w:rsidR="00FB2F65" w:rsidRDefault="00FB2F65" w:rsidP="0090630D">
      <w:pPr>
        <w:pStyle w:val="af1"/>
        <w:numPr>
          <w:ilvl w:val="0"/>
          <w:numId w:val="2"/>
        </w:numPr>
        <w:spacing w:line="306" w:lineRule="exact"/>
        <w:ind w:left="567" w:hanging="567"/>
        <w:jc w:val="both"/>
        <w:rPr>
          <w:rFonts w:ascii="Arial" w:hAnsi="Arial"/>
          <w:noProof w:val="0"/>
          <w:rtl/>
        </w:rPr>
      </w:pPr>
      <w:r>
        <w:rPr>
          <w:rFonts w:ascii="Arial" w:hAnsi="Arial"/>
          <w:noProof w:val="0"/>
          <w:rtl/>
        </w:rPr>
        <w:t xml:space="preserve">יש למנוחה אחות </w:t>
      </w:r>
      <w:r w:rsidR="00911A44">
        <w:rPr>
          <w:rFonts w:ascii="Arial" w:hAnsi="Arial" w:hint="cs"/>
          <w:noProof w:val="0"/>
          <w:rtl/>
        </w:rPr>
        <w:t xml:space="preserve">יחידה, </w:t>
      </w:r>
      <w:r>
        <w:rPr>
          <w:rFonts w:ascii="Arial" w:hAnsi="Arial"/>
          <w:noProof w:val="0"/>
          <w:rtl/>
        </w:rPr>
        <w:t>הגב' ד</w:t>
      </w:r>
      <w:r w:rsidR="0090630D">
        <w:rPr>
          <w:rFonts w:ascii="Arial" w:hAnsi="Arial" w:hint="cs"/>
          <w:noProof w:val="0"/>
          <w:rtl/>
        </w:rPr>
        <w:t>.ו</w:t>
      </w:r>
      <w:r w:rsidR="00911A44">
        <w:rPr>
          <w:rFonts w:ascii="Arial" w:hAnsi="Arial" w:hint="cs"/>
          <w:noProof w:val="0"/>
          <w:rtl/>
        </w:rPr>
        <w:t xml:space="preserve"> (להלן גם- </w:t>
      </w:r>
      <w:r w:rsidR="00911A44" w:rsidRPr="00911A44">
        <w:rPr>
          <w:rFonts w:ascii="Arial" w:hAnsi="Arial" w:hint="cs"/>
          <w:b/>
          <w:bCs/>
          <w:noProof w:val="0"/>
          <w:rtl/>
        </w:rPr>
        <w:t>ד</w:t>
      </w:r>
      <w:r w:rsidR="0090630D">
        <w:rPr>
          <w:rFonts w:ascii="Arial" w:hAnsi="Arial" w:hint="cs"/>
          <w:b/>
          <w:bCs/>
          <w:noProof w:val="0"/>
          <w:rtl/>
        </w:rPr>
        <w:t>'</w:t>
      </w:r>
      <w:r w:rsidR="00911A44">
        <w:rPr>
          <w:rFonts w:ascii="Arial" w:hAnsi="Arial" w:hint="cs"/>
          <w:noProof w:val="0"/>
          <w:rtl/>
        </w:rPr>
        <w:t>)</w:t>
      </w:r>
      <w:r>
        <w:rPr>
          <w:rFonts w:ascii="Arial" w:hAnsi="Arial"/>
          <w:noProof w:val="0"/>
          <w:rtl/>
        </w:rPr>
        <w:t>; התובע, מר צ</w:t>
      </w:r>
      <w:r w:rsidR="0090630D">
        <w:rPr>
          <w:rFonts w:ascii="Arial" w:hAnsi="Arial" w:hint="cs"/>
          <w:noProof w:val="0"/>
          <w:rtl/>
        </w:rPr>
        <w:t xml:space="preserve">.ו </w:t>
      </w:r>
      <w:r w:rsidR="00911A44">
        <w:rPr>
          <w:rFonts w:ascii="Arial" w:hAnsi="Arial" w:hint="cs"/>
          <w:noProof w:val="0"/>
          <w:rtl/>
        </w:rPr>
        <w:t xml:space="preserve">(להלן גם </w:t>
      </w:r>
      <w:r w:rsidR="00911A44">
        <w:rPr>
          <w:rFonts w:ascii="Arial" w:hAnsi="Arial"/>
          <w:noProof w:val="0"/>
          <w:rtl/>
        </w:rPr>
        <w:t>–</w:t>
      </w:r>
      <w:r w:rsidR="00911A44">
        <w:rPr>
          <w:rFonts w:ascii="Arial" w:hAnsi="Arial" w:hint="cs"/>
          <w:noProof w:val="0"/>
          <w:rtl/>
        </w:rPr>
        <w:t xml:space="preserve"> </w:t>
      </w:r>
      <w:r w:rsidR="00911A44" w:rsidRPr="00911A44">
        <w:rPr>
          <w:rFonts w:ascii="Arial" w:hAnsi="Arial" w:hint="cs"/>
          <w:b/>
          <w:bCs/>
          <w:noProof w:val="0"/>
          <w:rtl/>
        </w:rPr>
        <w:t>צ</w:t>
      </w:r>
      <w:r w:rsidR="00911A44">
        <w:rPr>
          <w:rFonts w:ascii="Arial" w:hAnsi="Arial" w:hint="cs"/>
          <w:noProof w:val="0"/>
          <w:rtl/>
        </w:rPr>
        <w:t>)</w:t>
      </w:r>
      <w:r>
        <w:rPr>
          <w:rFonts w:ascii="Arial" w:hAnsi="Arial"/>
          <w:noProof w:val="0"/>
          <w:rtl/>
        </w:rPr>
        <w:t>, הוא אחיין של המנוחה</w:t>
      </w:r>
      <w:r w:rsidR="00911A44">
        <w:rPr>
          <w:rFonts w:ascii="Arial" w:hAnsi="Arial" w:hint="cs"/>
          <w:noProof w:val="0"/>
          <w:rtl/>
        </w:rPr>
        <w:t xml:space="preserve">. </w:t>
      </w:r>
    </w:p>
    <w:p w:rsidR="00FB2F65" w:rsidRDefault="00FB2F65" w:rsidP="00FB2F65">
      <w:pPr>
        <w:pStyle w:val="af1"/>
        <w:rPr>
          <w:rFonts w:ascii="Arial" w:hAnsi="Arial"/>
          <w:noProof w:val="0"/>
          <w:rtl/>
        </w:rPr>
      </w:pPr>
    </w:p>
    <w:p w:rsidR="00FB2F65" w:rsidRDefault="00F2100E" w:rsidP="0090630D">
      <w:pPr>
        <w:pStyle w:val="af1"/>
        <w:numPr>
          <w:ilvl w:val="0"/>
          <w:numId w:val="2"/>
        </w:numPr>
        <w:spacing w:line="306" w:lineRule="exact"/>
        <w:ind w:left="567" w:hanging="567"/>
        <w:jc w:val="both"/>
        <w:rPr>
          <w:rFonts w:ascii="Arial" w:hAnsi="Arial"/>
          <w:noProof w:val="0"/>
          <w:rtl/>
        </w:rPr>
      </w:pPr>
      <w:r w:rsidRPr="00F2100E">
        <w:rPr>
          <w:rFonts w:ascii="Arial" w:hAnsi="Arial" w:hint="cs"/>
          <w:noProof w:val="0"/>
          <w:rtl/>
        </w:rPr>
        <w:t xml:space="preserve">במועדים הרלוונטיים בני משפחתה של המנוחה </w:t>
      </w:r>
      <w:r w:rsidR="00FB2F65">
        <w:rPr>
          <w:rFonts w:ascii="Arial" w:hAnsi="Arial"/>
          <w:noProof w:val="0"/>
          <w:rtl/>
        </w:rPr>
        <w:t>חלקם (ד</w:t>
      </w:r>
      <w:r w:rsidR="0090630D">
        <w:rPr>
          <w:rFonts w:ascii="Arial" w:hAnsi="Arial" w:hint="cs"/>
          <w:noProof w:val="0"/>
          <w:rtl/>
        </w:rPr>
        <w:t>'</w:t>
      </w:r>
      <w:r w:rsidR="00FB2F65">
        <w:rPr>
          <w:rFonts w:ascii="Arial" w:hAnsi="Arial"/>
          <w:noProof w:val="0"/>
          <w:rtl/>
        </w:rPr>
        <w:t>) התגוררו בחו"ל וחלקם בישראל (</w:t>
      </w:r>
      <w:r w:rsidR="0035606B">
        <w:rPr>
          <w:rFonts w:ascii="Arial" w:hAnsi="Arial" w:hint="cs"/>
          <w:noProof w:val="0"/>
          <w:rtl/>
        </w:rPr>
        <w:t xml:space="preserve">האחיינים </w:t>
      </w:r>
      <w:r w:rsidR="00FB2F65">
        <w:rPr>
          <w:rFonts w:ascii="Arial" w:hAnsi="Arial"/>
          <w:noProof w:val="0"/>
          <w:rtl/>
        </w:rPr>
        <w:t>צ</w:t>
      </w:r>
      <w:r w:rsidR="0090630D">
        <w:rPr>
          <w:rFonts w:ascii="Arial" w:hAnsi="Arial" w:hint="cs"/>
          <w:noProof w:val="0"/>
          <w:rtl/>
        </w:rPr>
        <w:t>'</w:t>
      </w:r>
      <w:r w:rsidR="0035606B">
        <w:rPr>
          <w:rFonts w:ascii="Arial" w:hAnsi="Arial" w:hint="cs"/>
          <w:noProof w:val="0"/>
          <w:rtl/>
        </w:rPr>
        <w:t xml:space="preserve"> ו</w:t>
      </w:r>
      <w:r w:rsidR="00FB2F65">
        <w:rPr>
          <w:rFonts w:ascii="Arial" w:hAnsi="Arial"/>
          <w:noProof w:val="0"/>
          <w:rtl/>
        </w:rPr>
        <w:t>ש</w:t>
      </w:r>
      <w:r w:rsidR="0090630D">
        <w:rPr>
          <w:rFonts w:ascii="Arial" w:hAnsi="Arial" w:hint="cs"/>
          <w:noProof w:val="0"/>
          <w:rtl/>
        </w:rPr>
        <w:t>'</w:t>
      </w:r>
      <w:r w:rsidR="00FB2F65">
        <w:rPr>
          <w:rFonts w:ascii="Arial" w:hAnsi="Arial"/>
          <w:noProof w:val="0"/>
          <w:rtl/>
        </w:rPr>
        <w:t xml:space="preserve">). </w:t>
      </w:r>
    </w:p>
    <w:p w:rsidR="00FB2F65" w:rsidRDefault="00FB2F65" w:rsidP="00FB2F65">
      <w:pPr>
        <w:pStyle w:val="af1"/>
        <w:rPr>
          <w:rFonts w:ascii="Arial" w:hAnsi="Arial"/>
          <w:noProof w:val="0"/>
        </w:rPr>
      </w:pPr>
    </w:p>
    <w:p w:rsidR="00645725" w:rsidRPr="00294DD2" w:rsidRDefault="00FB2F65" w:rsidP="0090630D">
      <w:pPr>
        <w:pStyle w:val="af1"/>
        <w:numPr>
          <w:ilvl w:val="0"/>
          <w:numId w:val="2"/>
        </w:numPr>
        <w:spacing w:line="306" w:lineRule="exact"/>
        <w:ind w:left="567" w:hanging="567"/>
        <w:jc w:val="both"/>
        <w:rPr>
          <w:rFonts w:ascii="Arial" w:hAnsi="Arial"/>
          <w:noProof w:val="0"/>
        </w:rPr>
      </w:pPr>
      <w:r w:rsidRPr="00294DD2">
        <w:rPr>
          <w:rFonts w:ascii="Arial" w:hAnsi="Arial"/>
          <w:noProof w:val="0"/>
          <w:rtl/>
        </w:rPr>
        <w:t>הנתבע, המתנגד לקיום הצוואה, הוא א</w:t>
      </w:r>
      <w:r w:rsidR="0090630D">
        <w:rPr>
          <w:rFonts w:ascii="Arial" w:hAnsi="Arial" w:hint="cs"/>
          <w:noProof w:val="0"/>
          <w:rtl/>
        </w:rPr>
        <w:t xml:space="preserve">.מ.ו., </w:t>
      </w:r>
      <w:r w:rsidRPr="00294DD2">
        <w:rPr>
          <w:rFonts w:ascii="Arial" w:hAnsi="Arial"/>
          <w:noProof w:val="0"/>
          <w:rtl/>
        </w:rPr>
        <w:t>יליד 21.9.2005 (להלן  גם –</w:t>
      </w:r>
      <w:r w:rsidRPr="00294DD2">
        <w:rPr>
          <w:rFonts w:ascii="Arial" w:hAnsi="Arial"/>
          <w:b/>
          <w:bCs/>
          <w:noProof w:val="0"/>
          <w:rtl/>
        </w:rPr>
        <w:t>מ</w:t>
      </w:r>
      <w:r w:rsidR="0090630D">
        <w:rPr>
          <w:rFonts w:ascii="Arial" w:hAnsi="Arial" w:hint="cs"/>
          <w:b/>
          <w:bCs/>
          <w:noProof w:val="0"/>
          <w:rtl/>
        </w:rPr>
        <w:t>'</w:t>
      </w:r>
      <w:r w:rsidRPr="00294DD2">
        <w:rPr>
          <w:rFonts w:ascii="Arial" w:hAnsi="Arial"/>
          <w:noProof w:val="0"/>
          <w:rtl/>
        </w:rPr>
        <w:t>)</w:t>
      </w:r>
      <w:r w:rsidR="00294DD2">
        <w:rPr>
          <w:rFonts w:ascii="Arial" w:hAnsi="Arial" w:hint="cs"/>
          <w:noProof w:val="0"/>
          <w:rtl/>
        </w:rPr>
        <w:t xml:space="preserve">; </w:t>
      </w:r>
      <w:r w:rsidRPr="00294DD2">
        <w:rPr>
          <w:rFonts w:ascii="Arial" w:hAnsi="Arial"/>
          <w:noProof w:val="0"/>
          <w:rtl/>
        </w:rPr>
        <w:t xml:space="preserve">אין קשר משפחתי בין </w:t>
      </w:r>
      <w:r w:rsidR="00294DD2">
        <w:rPr>
          <w:rFonts w:ascii="Arial" w:hAnsi="Arial" w:hint="cs"/>
          <w:noProof w:val="0"/>
          <w:rtl/>
        </w:rPr>
        <w:t xml:space="preserve">הנתבע </w:t>
      </w:r>
      <w:r w:rsidRPr="00294DD2">
        <w:rPr>
          <w:rFonts w:ascii="Arial" w:hAnsi="Arial"/>
          <w:noProof w:val="0"/>
          <w:rtl/>
        </w:rPr>
        <w:t>והמנוחה</w:t>
      </w:r>
      <w:r w:rsidR="00645725" w:rsidRPr="00294DD2">
        <w:rPr>
          <w:rFonts w:ascii="Arial" w:hAnsi="Arial" w:hint="cs"/>
          <w:noProof w:val="0"/>
          <w:rtl/>
        </w:rPr>
        <w:t>.</w:t>
      </w:r>
    </w:p>
    <w:p w:rsidR="00645725" w:rsidRPr="00294DD2" w:rsidRDefault="00645725" w:rsidP="00645725">
      <w:pPr>
        <w:pStyle w:val="af1"/>
        <w:rPr>
          <w:rFonts w:ascii="Arial" w:hAnsi="Arial"/>
          <w:noProof w:val="0"/>
          <w:rtl/>
        </w:rPr>
      </w:pPr>
    </w:p>
    <w:p w:rsidR="00F2100E" w:rsidRDefault="00294DD2" w:rsidP="00294DD2">
      <w:pPr>
        <w:pStyle w:val="af1"/>
        <w:numPr>
          <w:ilvl w:val="0"/>
          <w:numId w:val="2"/>
        </w:numPr>
        <w:spacing w:line="306" w:lineRule="exact"/>
        <w:ind w:left="567" w:hanging="567"/>
        <w:jc w:val="both"/>
        <w:rPr>
          <w:rFonts w:ascii="Arial" w:hAnsi="Arial"/>
          <w:noProof w:val="0"/>
        </w:rPr>
      </w:pPr>
      <w:r>
        <w:rPr>
          <w:rFonts w:ascii="Arial" w:hAnsi="Arial" w:hint="cs"/>
          <w:noProof w:val="0"/>
          <w:rtl/>
        </w:rPr>
        <w:t>ה</w:t>
      </w:r>
      <w:r w:rsidR="00911A44" w:rsidRPr="00645725">
        <w:rPr>
          <w:rFonts w:ascii="Arial" w:hAnsi="Arial" w:hint="cs"/>
          <w:noProof w:val="0"/>
          <w:rtl/>
        </w:rPr>
        <w:t xml:space="preserve">קשר בין </w:t>
      </w:r>
      <w:r>
        <w:rPr>
          <w:rFonts w:ascii="Arial" w:hAnsi="Arial" w:hint="cs"/>
          <w:noProof w:val="0"/>
          <w:rtl/>
        </w:rPr>
        <w:t>המנוחה ו</w:t>
      </w:r>
      <w:r w:rsidR="00FB2F65" w:rsidRPr="00645725">
        <w:rPr>
          <w:rFonts w:ascii="Arial" w:hAnsi="Arial"/>
          <w:noProof w:val="0"/>
          <w:rtl/>
        </w:rPr>
        <w:t>משפחת</w:t>
      </w:r>
      <w:r w:rsidR="0035606B">
        <w:rPr>
          <w:rFonts w:ascii="Arial" w:hAnsi="Arial" w:hint="cs"/>
          <w:noProof w:val="0"/>
          <w:rtl/>
        </w:rPr>
        <w:t>ו</w:t>
      </w:r>
      <w:r w:rsidR="00FB2F65" w:rsidRPr="00645725">
        <w:rPr>
          <w:rFonts w:ascii="Arial" w:hAnsi="Arial"/>
          <w:noProof w:val="0"/>
          <w:rtl/>
        </w:rPr>
        <w:t xml:space="preserve"> </w:t>
      </w:r>
      <w:r w:rsidR="0035606B">
        <w:rPr>
          <w:rFonts w:ascii="Arial" w:hAnsi="Arial" w:hint="cs"/>
          <w:noProof w:val="0"/>
          <w:rtl/>
        </w:rPr>
        <w:t xml:space="preserve">של הנתבע </w:t>
      </w:r>
      <w:r w:rsidR="00911A44" w:rsidRPr="00645725">
        <w:rPr>
          <w:rFonts w:ascii="Arial" w:hAnsi="Arial" w:hint="cs"/>
          <w:noProof w:val="0"/>
          <w:rtl/>
        </w:rPr>
        <w:t xml:space="preserve">החל </w:t>
      </w:r>
      <w:r w:rsidR="00FB2F65" w:rsidRPr="00645725">
        <w:rPr>
          <w:rFonts w:ascii="Arial" w:hAnsi="Arial"/>
          <w:noProof w:val="0"/>
          <w:rtl/>
        </w:rPr>
        <w:t>בשנת 2009 או 2010 והתקיים עד בסמוך לפטירתה של המנוחה</w:t>
      </w:r>
      <w:r w:rsidR="00645725">
        <w:rPr>
          <w:rFonts w:ascii="Arial" w:hAnsi="Arial" w:hint="cs"/>
          <w:noProof w:val="0"/>
          <w:rtl/>
        </w:rPr>
        <w:t>.</w:t>
      </w:r>
    </w:p>
    <w:p w:rsidR="00F2100E" w:rsidRPr="00294DD2" w:rsidRDefault="00F2100E" w:rsidP="00F2100E">
      <w:pPr>
        <w:pStyle w:val="af1"/>
        <w:rPr>
          <w:rFonts w:ascii="Arial" w:hAnsi="Arial"/>
          <w:strike/>
          <w:noProof w:val="0"/>
          <w:rtl/>
        </w:rPr>
      </w:pPr>
    </w:p>
    <w:p w:rsidR="00FB2F65" w:rsidRPr="00F2100E" w:rsidRDefault="00F2100E" w:rsidP="0090630D">
      <w:pPr>
        <w:pStyle w:val="af1"/>
        <w:numPr>
          <w:ilvl w:val="0"/>
          <w:numId w:val="2"/>
        </w:numPr>
        <w:spacing w:line="306" w:lineRule="exact"/>
        <w:ind w:left="567" w:hanging="567"/>
        <w:jc w:val="both"/>
        <w:rPr>
          <w:rFonts w:ascii="Arial" w:hAnsi="Arial"/>
          <w:noProof w:val="0"/>
        </w:rPr>
      </w:pPr>
      <w:r>
        <w:rPr>
          <w:rFonts w:ascii="Arial" w:hAnsi="Arial" w:hint="cs"/>
          <w:noProof w:val="0"/>
          <w:rtl/>
        </w:rPr>
        <w:t xml:space="preserve">אין חולק כי </w:t>
      </w:r>
      <w:r w:rsidR="00645725" w:rsidRPr="00F2100E">
        <w:rPr>
          <w:rFonts w:ascii="Arial" w:hAnsi="Arial" w:hint="cs"/>
          <w:noProof w:val="0"/>
          <w:rtl/>
        </w:rPr>
        <w:t>מ</w:t>
      </w:r>
      <w:r w:rsidR="0090630D">
        <w:rPr>
          <w:rFonts w:ascii="Arial" w:hAnsi="Arial" w:hint="cs"/>
          <w:noProof w:val="0"/>
          <w:rtl/>
        </w:rPr>
        <w:t>'</w:t>
      </w:r>
      <w:r w:rsidR="00645725" w:rsidRPr="00F2100E">
        <w:rPr>
          <w:rFonts w:ascii="Arial" w:hAnsi="Arial" w:hint="cs"/>
          <w:noProof w:val="0"/>
          <w:rtl/>
        </w:rPr>
        <w:t xml:space="preserve"> </w:t>
      </w:r>
      <w:r w:rsidR="00FB2F65" w:rsidRPr="00F2100E">
        <w:rPr>
          <w:rFonts w:ascii="Arial" w:hAnsi="Arial"/>
          <w:noProof w:val="0"/>
          <w:rtl/>
        </w:rPr>
        <w:t xml:space="preserve">היה מקורב למנוחה (נ/א-ב). </w:t>
      </w:r>
    </w:p>
    <w:p w:rsidR="0035606B" w:rsidRPr="00294DD2" w:rsidRDefault="0035606B" w:rsidP="0035606B">
      <w:pPr>
        <w:pStyle w:val="af1"/>
        <w:spacing w:line="306" w:lineRule="exact"/>
        <w:ind w:left="567"/>
        <w:jc w:val="both"/>
        <w:rPr>
          <w:rFonts w:ascii="Arial" w:hAnsi="Arial"/>
          <w:noProof w:val="0"/>
        </w:rPr>
      </w:pPr>
    </w:p>
    <w:p w:rsidR="00693491" w:rsidRPr="00693491" w:rsidRDefault="00645725" w:rsidP="0090630D">
      <w:pPr>
        <w:pStyle w:val="af1"/>
        <w:numPr>
          <w:ilvl w:val="0"/>
          <w:numId w:val="2"/>
        </w:numPr>
        <w:spacing w:line="306" w:lineRule="exact"/>
        <w:ind w:left="567" w:hanging="567"/>
        <w:jc w:val="both"/>
        <w:rPr>
          <w:rFonts w:ascii="Arial" w:hAnsi="Arial"/>
          <w:noProof w:val="0"/>
        </w:rPr>
      </w:pPr>
      <w:r w:rsidRPr="00693491">
        <w:rPr>
          <w:rFonts w:ascii="Arial" w:hAnsi="Arial" w:hint="cs"/>
          <w:noProof w:val="0"/>
          <w:rtl/>
        </w:rPr>
        <w:lastRenderedPageBreak/>
        <w:t>המנוחה חלתה במחלה קשה</w:t>
      </w:r>
      <w:r w:rsidR="00B41DA9" w:rsidRPr="00693491">
        <w:rPr>
          <w:rFonts w:ascii="Arial" w:hAnsi="Arial" w:hint="cs"/>
          <w:noProof w:val="0"/>
          <w:rtl/>
        </w:rPr>
        <w:t xml:space="preserve"> </w:t>
      </w:r>
      <w:r w:rsidR="00FB2F65" w:rsidRPr="00693491">
        <w:rPr>
          <w:rFonts w:ascii="Arial" w:hAnsi="Arial"/>
          <w:noProof w:val="0"/>
          <w:rtl/>
        </w:rPr>
        <w:t>בשנת 2017</w:t>
      </w:r>
      <w:r w:rsidR="00B41DA9" w:rsidRPr="00693491">
        <w:rPr>
          <w:rFonts w:ascii="Arial" w:hAnsi="Arial" w:hint="cs"/>
          <w:noProof w:val="0"/>
          <w:rtl/>
        </w:rPr>
        <w:t xml:space="preserve">. </w:t>
      </w:r>
      <w:r w:rsidR="00693491" w:rsidRPr="00693491">
        <w:rPr>
          <w:rFonts w:ascii="Arial" w:hAnsi="Arial" w:hint="cs"/>
          <w:noProof w:val="0"/>
          <w:rtl/>
        </w:rPr>
        <w:t>המנוחה לא יידעה את בני משפחתה אודות מחלתה אלא הדבר נודע לאחיינית של המנוחה, הגב' ש</w:t>
      </w:r>
      <w:r w:rsidR="0090630D">
        <w:rPr>
          <w:rFonts w:ascii="Arial" w:hAnsi="Arial" w:hint="cs"/>
          <w:noProof w:val="0"/>
          <w:rtl/>
        </w:rPr>
        <w:t>.פ</w:t>
      </w:r>
      <w:r w:rsidR="00693491" w:rsidRPr="00693491">
        <w:rPr>
          <w:rFonts w:ascii="Arial" w:hAnsi="Arial" w:hint="cs"/>
          <w:noProof w:val="0"/>
          <w:rtl/>
        </w:rPr>
        <w:t xml:space="preserve"> (להלן גם </w:t>
      </w:r>
      <w:r w:rsidR="00693491" w:rsidRPr="00693491">
        <w:rPr>
          <w:rFonts w:ascii="Arial" w:hAnsi="Arial"/>
          <w:noProof w:val="0"/>
          <w:rtl/>
        </w:rPr>
        <w:t>–</w:t>
      </w:r>
      <w:r w:rsidR="00693491" w:rsidRPr="00693491">
        <w:rPr>
          <w:rFonts w:ascii="Arial" w:hAnsi="Arial" w:hint="cs"/>
          <w:noProof w:val="0"/>
          <w:rtl/>
        </w:rPr>
        <w:t xml:space="preserve"> </w:t>
      </w:r>
      <w:r w:rsidR="00693491" w:rsidRPr="00693491">
        <w:rPr>
          <w:rFonts w:ascii="Arial" w:hAnsi="Arial" w:hint="cs"/>
          <w:b/>
          <w:bCs/>
          <w:noProof w:val="0"/>
          <w:rtl/>
        </w:rPr>
        <w:t>ש</w:t>
      </w:r>
      <w:r w:rsidR="0090630D">
        <w:rPr>
          <w:rFonts w:ascii="Arial" w:hAnsi="Arial" w:hint="cs"/>
          <w:b/>
          <w:bCs/>
          <w:noProof w:val="0"/>
          <w:rtl/>
        </w:rPr>
        <w:t>'</w:t>
      </w:r>
      <w:r w:rsidR="00693491" w:rsidRPr="00693491">
        <w:rPr>
          <w:rFonts w:ascii="Arial" w:hAnsi="Arial" w:hint="cs"/>
          <w:noProof w:val="0"/>
          <w:rtl/>
        </w:rPr>
        <w:t xml:space="preserve">), באמצעות </w:t>
      </w:r>
      <w:r w:rsidR="00693491" w:rsidRPr="00693491">
        <w:rPr>
          <w:rFonts w:ascii="Arial" w:hAnsi="Arial"/>
          <w:noProof w:val="0"/>
          <w:rtl/>
        </w:rPr>
        <w:t>צד שלישי</w:t>
      </w:r>
      <w:r w:rsidR="00693491" w:rsidRPr="00693491">
        <w:rPr>
          <w:rFonts w:ascii="Arial" w:hAnsi="Arial" w:hint="cs"/>
          <w:noProof w:val="0"/>
          <w:rtl/>
        </w:rPr>
        <w:t>, חברה של המנוחה, הגב' א</w:t>
      </w:r>
      <w:r w:rsidR="0090630D">
        <w:rPr>
          <w:rFonts w:ascii="Arial" w:hAnsi="Arial" w:hint="cs"/>
          <w:noProof w:val="0"/>
          <w:rtl/>
        </w:rPr>
        <w:t xml:space="preserve">.ר. </w:t>
      </w:r>
      <w:r w:rsidR="00693491" w:rsidRPr="00693491">
        <w:rPr>
          <w:rFonts w:ascii="Arial" w:hAnsi="Arial" w:hint="cs"/>
          <w:noProof w:val="0"/>
          <w:rtl/>
        </w:rPr>
        <w:t xml:space="preserve">(להלן גם </w:t>
      </w:r>
      <w:r w:rsidR="00693491" w:rsidRPr="00693491">
        <w:rPr>
          <w:rFonts w:ascii="Arial" w:hAnsi="Arial"/>
          <w:noProof w:val="0"/>
          <w:rtl/>
        </w:rPr>
        <w:t>–</w:t>
      </w:r>
      <w:r w:rsidR="00693491" w:rsidRPr="00693491">
        <w:rPr>
          <w:rFonts w:ascii="Arial" w:hAnsi="Arial" w:hint="cs"/>
          <w:noProof w:val="0"/>
          <w:rtl/>
        </w:rPr>
        <w:t xml:space="preserve"> </w:t>
      </w:r>
      <w:r w:rsidR="00693491" w:rsidRPr="00693491">
        <w:rPr>
          <w:rFonts w:ascii="Arial" w:hAnsi="Arial" w:hint="cs"/>
          <w:b/>
          <w:bCs/>
          <w:noProof w:val="0"/>
          <w:rtl/>
        </w:rPr>
        <w:t>א</w:t>
      </w:r>
      <w:r w:rsidR="0090630D">
        <w:rPr>
          <w:rFonts w:ascii="Arial" w:hAnsi="Arial" w:hint="cs"/>
          <w:noProof w:val="0"/>
          <w:rtl/>
        </w:rPr>
        <w:t>'</w:t>
      </w:r>
      <w:r w:rsidR="00693491" w:rsidRPr="00693491">
        <w:rPr>
          <w:rFonts w:ascii="Arial" w:hAnsi="Arial" w:hint="cs"/>
          <w:noProof w:val="0"/>
          <w:rtl/>
        </w:rPr>
        <w:t xml:space="preserve">), </w:t>
      </w:r>
      <w:r w:rsidR="00693491" w:rsidRPr="00693491">
        <w:rPr>
          <w:rFonts w:ascii="Arial" w:hAnsi="Arial"/>
          <w:noProof w:val="0"/>
          <w:rtl/>
        </w:rPr>
        <w:t xml:space="preserve">בחודש יולי 2019  </w:t>
      </w:r>
    </w:p>
    <w:p w:rsidR="00FB2F65" w:rsidRPr="00294DD2" w:rsidRDefault="00FB2F65" w:rsidP="00FB2F65">
      <w:pPr>
        <w:pStyle w:val="af1"/>
        <w:rPr>
          <w:rFonts w:ascii="Arial" w:hAnsi="Arial"/>
          <w:noProof w:val="0"/>
          <w:rtl/>
        </w:rPr>
      </w:pPr>
    </w:p>
    <w:p w:rsidR="00B41DA9" w:rsidRDefault="00F2100E" w:rsidP="00294DD2">
      <w:pPr>
        <w:pStyle w:val="af1"/>
        <w:numPr>
          <w:ilvl w:val="0"/>
          <w:numId w:val="2"/>
        </w:numPr>
        <w:spacing w:line="306" w:lineRule="exact"/>
        <w:ind w:left="567" w:hanging="567"/>
        <w:jc w:val="both"/>
        <w:rPr>
          <w:rFonts w:ascii="Arial" w:hAnsi="Arial"/>
          <w:noProof w:val="0"/>
        </w:rPr>
      </w:pPr>
      <w:r>
        <w:rPr>
          <w:rFonts w:ascii="Arial" w:hAnsi="Arial" w:hint="cs"/>
          <w:noProof w:val="0"/>
          <w:rtl/>
        </w:rPr>
        <w:t xml:space="preserve">במהלך שנת 2019 </w:t>
      </w:r>
      <w:r w:rsidR="00B41DA9">
        <w:rPr>
          <w:rFonts w:ascii="Arial" w:hAnsi="Arial" w:hint="cs"/>
          <w:noProof w:val="0"/>
          <w:rtl/>
        </w:rPr>
        <w:t xml:space="preserve">ערכה המנוחה שלוש צוואות: </w:t>
      </w:r>
    </w:p>
    <w:p w:rsidR="00B41DA9" w:rsidRPr="00B41DA9" w:rsidRDefault="00B41DA9" w:rsidP="00B41DA9">
      <w:pPr>
        <w:pStyle w:val="af1"/>
        <w:rPr>
          <w:rFonts w:ascii="Arial" w:hAnsi="Arial"/>
          <w:noProof w:val="0"/>
          <w:rtl/>
        </w:rPr>
      </w:pPr>
    </w:p>
    <w:p w:rsidR="00FB2F65" w:rsidRDefault="00FB2F65" w:rsidP="0090630D">
      <w:pPr>
        <w:pStyle w:val="af1"/>
        <w:spacing w:line="306" w:lineRule="exact"/>
        <w:ind w:left="567"/>
        <w:jc w:val="both"/>
        <w:rPr>
          <w:rFonts w:ascii="Arial" w:hAnsi="Arial"/>
          <w:noProof w:val="0"/>
          <w:rtl/>
        </w:rPr>
      </w:pPr>
      <w:r>
        <w:rPr>
          <w:rFonts w:ascii="Arial" w:hAnsi="Arial"/>
          <w:noProof w:val="0"/>
          <w:rtl/>
        </w:rPr>
        <w:t xml:space="preserve">ביום 5.3.2019 ערכה המנוחה צוואה (להלן </w:t>
      </w:r>
      <w:r w:rsidR="00B41DA9">
        <w:rPr>
          <w:rFonts w:ascii="Arial" w:hAnsi="Arial" w:hint="cs"/>
          <w:noProof w:val="0"/>
          <w:rtl/>
        </w:rPr>
        <w:t xml:space="preserve">גם </w:t>
      </w:r>
      <w:r>
        <w:rPr>
          <w:rFonts w:ascii="Arial" w:hAnsi="Arial"/>
          <w:noProof w:val="0"/>
          <w:rtl/>
        </w:rPr>
        <w:t xml:space="preserve">– </w:t>
      </w:r>
      <w:r>
        <w:rPr>
          <w:rFonts w:ascii="Arial" w:hAnsi="Arial"/>
          <w:b/>
          <w:bCs/>
          <w:noProof w:val="0"/>
          <w:rtl/>
        </w:rPr>
        <w:t>הצוואה הראשונה</w:t>
      </w:r>
      <w:r>
        <w:rPr>
          <w:rFonts w:ascii="Arial" w:hAnsi="Arial"/>
          <w:noProof w:val="0"/>
          <w:rtl/>
        </w:rPr>
        <w:t>) (נ/ג) ואלו עיקרי הוראותיה הרלוונטיות להליך זה: הדירה תועבר למ</w:t>
      </w:r>
      <w:r w:rsidR="0090630D">
        <w:rPr>
          <w:rFonts w:ascii="Arial" w:hAnsi="Arial" w:hint="cs"/>
          <w:noProof w:val="0"/>
          <w:rtl/>
        </w:rPr>
        <w:t>'</w:t>
      </w:r>
      <w:r>
        <w:rPr>
          <w:rFonts w:ascii="Arial" w:hAnsi="Arial"/>
          <w:noProof w:val="0"/>
          <w:rtl/>
        </w:rPr>
        <w:t>; יתרת הרכוש, הכספים והזכויות תועבר לצ</w:t>
      </w:r>
      <w:r w:rsidR="0090630D">
        <w:rPr>
          <w:rFonts w:ascii="Arial" w:hAnsi="Arial" w:hint="cs"/>
          <w:noProof w:val="0"/>
          <w:rtl/>
        </w:rPr>
        <w:t>'</w:t>
      </w:r>
      <w:r>
        <w:rPr>
          <w:rFonts w:ascii="Arial" w:hAnsi="Arial"/>
          <w:noProof w:val="0"/>
          <w:rtl/>
        </w:rPr>
        <w:t xml:space="preserve">.    </w:t>
      </w:r>
    </w:p>
    <w:p w:rsidR="00FB2F65" w:rsidRDefault="00FB2F65" w:rsidP="00FB2F65">
      <w:pPr>
        <w:pStyle w:val="af1"/>
        <w:rPr>
          <w:rFonts w:ascii="Arial" w:hAnsi="Arial"/>
          <w:noProof w:val="0"/>
        </w:rPr>
      </w:pPr>
    </w:p>
    <w:p w:rsidR="00FB2F65" w:rsidRDefault="00FB2F65" w:rsidP="00525E02">
      <w:pPr>
        <w:pStyle w:val="af1"/>
        <w:spacing w:line="306" w:lineRule="exact"/>
        <w:ind w:left="567"/>
        <w:jc w:val="both"/>
        <w:rPr>
          <w:rFonts w:ascii="Arial" w:hAnsi="Arial"/>
          <w:noProof w:val="0"/>
          <w:rtl/>
        </w:rPr>
      </w:pPr>
      <w:r>
        <w:rPr>
          <w:rFonts w:ascii="Arial" w:hAnsi="Arial"/>
          <w:noProof w:val="0"/>
          <w:rtl/>
        </w:rPr>
        <w:t xml:space="preserve">ביום 13.11.2019 ערכה המנוחה צוואה נוספת (להלן </w:t>
      </w:r>
      <w:r w:rsidR="00B41DA9">
        <w:rPr>
          <w:rFonts w:ascii="Arial" w:hAnsi="Arial" w:hint="cs"/>
          <w:noProof w:val="0"/>
          <w:rtl/>
        </w:rPr>
        <w:t xml:space="preserve">גם </w:t>
      </w:r>
      <w:r>
        <w:rPr>
          <w:rFonts w:ascii="Arial" w:hAnsi="Arial"/>
          <w:noProof w:val="0"/>
          <w:rtl/>
        </w:rPr>
        <w:t xml:space="preserve">– </w:t>
      </w:r>
      <w:r>
        <w:rPr>
          <w:rFonts w:ascii="Arial" w:hAnsi="Arial"/>
          <w:b/>
          <w:bCs/>
          <w:noProof w:val="0"/>
          <w:rtl/>
        </w:rPr>
        <w:t>הצוואה השנייה</w:t>
      </w:r>
      <w:r>
        <w:rPr>
          <w:rFonts w:ascii="Arial" w:hAnsi="Arial"/>
          <w:noProof w:val="0"/>
          <w:rtl/>
        </w:rPr>
        <w:t>) (נ/ה) ואלו השינויים העיקריים שערכה המנוחה בצוואתה זו: הזכויות בדירה יתחלקו כך ש</w:t>
      </w:r>
      <w:r w:rsidR="0090630D">
        <w:rPr>
          <w:rFonts w:ascii="Arial" w:hAnsi="Arial" w:hint="cs"/>
          <w:noProof w:val="0"/>
          <w:rtl/>
        </w:rPr>
        <w:t>מ'</w:t>
      </w:r>
      <w:r>
        <w:rPr>
          <w:rFonts w:ascii="Arial" w:hAnsi="Arial"/>
          <w:noProof w:val="0"/>
          <w:rtl/>
        </w:rPr>
        <w:t xml:space="preserve"> יקבל 1/4 חלקים וצ</w:t>
      </w:r>
      <w:r w:rsidR="00525E02">
        <w:rPr>
          <w:rFonts w:ascii="Arial" w:hAnsi="Arial" w:hint="cs"/>
          <w:noProof w:val="0"/>
          <w:rtl/>
        </w:rPr>
        <w:t>'</w:t>
      </w:r>
      <w:r>
        <w:rPr>
          <w:rFonts w:ascii="Arial" w:hAnsi="Arial"/>
          <w:noProof w:val="0"/>
          <w:rtl/>
        </w:rPr>
        <w:t xml:space="preserve"> יקבל 3/4 חלקים. יתרת הרכוש, הכספים והזכויות תועבר לצ</w:t>
      </w:r>
      <w:r w:rsidR="0090630D">
        <w:rPr>
          <w:rFonts w:ascii="Arial" w:hAnsi="Arial" w:hint="cs"/>
          <w:noProof w:val="0"/>
          <w:rtl/>
        </w:rPr>
        <w:t>'</w:t>
      </w:r>
      <w:r>
        <w:rPr>
          <w:rFonts w:ascii="Arial" w:hAnsi="Arial"/>
          <w:noProof w:val="0"/>
          <w:rtl/>
        </w:rPr>
        <w:t xml:space="preserve">.   </w:t>
      </w:r>
    </w:p>
    <w:p w:rsidR="00FB2F65" w:rsidRDefault="00FB2F65" w:rsidP="00FB2F65">
      <w:pPr>
        <w:pStyle w:val="af1"/>
        <w:rPr>
          <w:rFonts w:ascii="Arial" w:hAnsi="Arial"/>
          <w:noProof w:val="0"/>
        </w:rPr>
      </w:pPr>
    </w:p>
    <w:p w:rsidR="00FB2F65" w:rsidRDefault="00FB2F65" w:rsidP="0090630D">
      <w:pPr>
        <w:pStyle w:val="af1"/>
        <w:spacing w:line="306" w:lineRule="exact"/>
        <w:ind w:left="567"/>
        <w:jc w:val="both"/>
        <w:rPr>
          <w:rFonts w:ascii="Arial" w:hAnsi="Arial"/>
          <w:noProof w:val="0"/>
          <w:rtl/>
        </w:rPr>
      </w:pPr>
      <w:r>
        <w:rPr>
          <w:rFonts w:ascii="Arial" w:hAnsi="Arial"/>
          <w:noProof w:val="0"/>
          <w:rtl/>
        </w:rPr>
        <w:t xml:space="preserve">ביום 19.11.2019 ערכה המנוחה עוד צוואה (להלן </w:t>
      </w:r>
      <w:r w:rsidR="00B41DA9">
        <w:rPr>
          <w:rFonts w:ascii="Arial" w:hAnsi="Arial" w:hint="cs"/>
          <w:noProof w:val="0"/>
          <w:rtl/>
        </w:rPr>
        <w:t xml:space="preserve">גם </w:t>
      </w:r>
      <w:r>
        <w:rPr>
          <w:rFonts w:ascii="Arial" w:hAnsi="Arial"/>
          <w:noProof w:val="0"/>
          <w:rtl/>
        </w:rPr>
        <w:t xml:space="preserve">– </w:t>
      </w:r>
      <w:r>
        <w:rPr>
          <w:rFonts w:ascii="Arial" w:hAnsi="Arial"/>
          <w:b/>
          <w:bCs/>
          <w:noProof w:val="0"/>
          <w:rtl/>
        </w:rPr>
        <w:t>הצוואה</w:t>
      </w:r>
      <w:r>
        <w:rPr>
          <w:rFonts w:ascii="Arial" w:hAnsi="Arial"/>
          <w:noProof w:val="0"/>
          <w:rtl/>
        </w:rPr>
        <w:t xml:space="preserve"> או</w:t>
      </w:r>
      <w:r>
        <w:rPr>
          <w:rFonts w:ascii="Arial" w:hAnsi="Arial"/>
          <w:b/>
          <w:bCs/>
          <w:noProof w:val="0"/>
          <w:rtl/>
        </w:rPr>
        <w:t xml:space="preserve"> הצוואה השלישית</w:t>
      </w:r>
      <w:r>
        <w:rPr>
          <w:rFonts w:ascii="Arial" w:hAnsi="Arial"/>
          <w:noProof w:val="0"/>
          <w:rtl/>
        </w:rPr>
        <w:t>) (נ/ו) ואלו השינויים העיקריים בה – המנוחה הורישה את כל רכושה לאחיינה, צ</w:t>
      </w:r>
      <w:r w:rsidR="0090630D">
        <w:rPr>
          <w:rFonts w:ascii="Arial" w:hAnsi="Arial" w:hint="cs"/>
          <w:noProof w:val="0"/>
          <w:rtl/>
        </w:rPr>
        <w:t>'</w:t>
      </w:r>
      <w:r>
        <w:rPr>
          <w:rFonts w:ascii="Arial" w:hAnsi="Arial"/>
          <w:noProof w:val="0"/>
          <w:rtl/>
        </w:rPr>
        <w:t>. בד בבד, חתמה המנוחה על תצהיר בקשר עם הלוואות כספיות בסך נומינלי מצטבר לסך של כ970,000 ₪ שהלוותה ל</w:t>
      </w:r>
      <w:r w:rsidR="00B46D36">
        <w:rPr>
          <w:rFonts w:ascii="Arial" w:hAnsi="Arial" w:hint="cs"/>
          <w:noProof w:val="0"/>
          <w:rtl/>
        </w:rPr>
        <w:t>משפחת ו</w:t>
      </w:r>
      <w:r w:rsidR="0090630D">
        <w:rPr>
          <w:rFonts w:ascii="Arial" w:hAnsi="Arial" w:hint="cs"/>
          <w:noProof w:val="0"/>
          <w:rtl/>
        </w:rPr>
        <w:t xml:space="preserve">' </w:t>
      </w:r>
      <w:r>
        <w:rPr>
          <w:rFonts w:ascii="Arial" w:hAnsi="Arial"/>
          <w:noProof w:val="0"/>
          <w:rtl/>
        </w:rPr>
        <w:t>במהלך 7 השנים האחרונות</w:t>
      </w:r>
      <w:r w:rsidR="00B46D36">
        <w:rPr>
          <w:rFonts w:ascii="Arial" w:hAnsi="Arial" w:hint="cs"/>
          <w:noProof w:val="0"/>
          <w:rtl/>
        </w:rPr>
        <w:t xml:space="preserve">, </w:t>
      </w:r>
      <w:r w:rsidR="00922345">
        <w:rPr>
          <w:rFonts w:ascii="Arial" w:hAnsi="Arial" w:hint="cs"/>
          <w:noProof w:val="0"/>
          <w:rtl/>
        </w:rPr>
        <w:t>ו</w:t>
      </w:r>
      <w:r w:rsidR="005A33F9">
        <w:rPr>
          <w:rFonts w:ascii="Arial" w:hAnsi="Arial" w:hint="cs"/>
          <w:noProof w:val="0"/>
          <w:rtl/>
        </w:rPr>
        <w:t xml:space="preserve">מתוכו </w:t>
      </w:r>
      <w:r>
        <w:rPr>
          <w:rFonts w:ascii="Arial" w:hAnsi="Arial"/>
          <w:noProof w:val="0"/>
          <w:rtl/>
        </w:rPr>
        <w:t>הושב</w:t>
      </w:r>
      <w:r w:rsidR="00922345">
        <w:rPr>
          <w:rFonts w:ascii="Arial" w:hAnsi="Arial" w:hint="cs"/>
          <w:noProof w:val="0"/>
          <w:rtl/>
        </w:rPr>
        <w:t xml:space="preserve">, לטענתה, </w:t>
      </w:r>
      <w:r w:rsidR="00B46D36">
        <w:rPr>
          <w:rFonts w:ascii="Arial" w:hAnsi="Arial"/>
          <w:noProof w:val="0"/>
          <w:rtl/>
        </w:rPr>
        <w:t>סך של 95,000 ₪ בלבד</w:t>
      </w:r>
      <w:r w:rsidR="00B46D36">
        <w:rPr>
          <w:rFonts w:ascii="Arial" w:hAnsi="Arial" w:hint="cs"/>
          <w:noProof w:val="0"/>
          <w:rtl/>
        </w:rPr>
        <w:t xml:space="preserve"> </w:t>
      </w:r>
      <w:r>
        <w:rPr>
          <w:rFonts w:ascii="Arial" w:hAnsi="Arial"/>
          <w:noProof w:val="0"/>
          <w:rtl/>
        </w:rPr>
        <w:t>(</w:t>
      </w:r>
      <w:r w:rsidR="00B46D36">
        <w:rPr>
          <w:rFonts w:ascii="Arial" w:hAnsi="Arial" w:hint="cs"/>
          <w:noProof w:val="0"/>
          <w:rtl/>
        </w:rPr>
        <w:t>ת/</w:t>
      </w:r>
      <w:r>
        <w:rPr>
          <w:rFonts w:ascii="Arial" w:hAnsi="Arial"/>
          <w:noProof w:val="0"/>
          <w:rtl/>
        </w:rPr>
        <w:t xml:space="preserve">ב).  </w:t>
      </w:r>
    </w:p>
    <w:p w:rsidR="00FB2F65" w:rsidRDefault="00FB2F65" w:rsidP="00FB2F65">
      <w:pPr>
        <w:pStyle w:val="af1"/>
        <w:rPr>
          <w:rFonts w:ascii="Arial" w:hAnsi="Arial"/>
          <w:noProof w:val="0"/>
        </w:rPr>
      </w:pPr>
    </w:p>
    <w:p w:rsidR="00FB2F65" w:rsidRDefault="00FB2F65" w:rsidP="0090630D">
      <w:pPr>
        <w:pStyle w:val="af1"/>
        <w:numPr>
          <w:ilvl w:val="0"/>
          <w:numId w:val="2"/>
        </w:numPr>
        <w:spacing w:line="306" w:lineRule="exact"/>
        <w:ind w:left="567" w:hanging="567"/>
        <w:jc w:val="both"/>
        <w:rPr>
          <w:rFonts w:ascii="Arial" w:hAnsi="Arial"/>
          <w:noProof w:val="0"/>
        </w:rPr>
      </w:pPr>
      <w:r>
        <w:rPr>
          <w:rFonts w:ascii="Arial" w:hAnsi="Arial"/>
          <w:noProof w:val="0"/>
          <w:rtl/>
        </w:rPr>
        <w:t xml:space="preserve">ביום 18.11.2019, בין מועד הצוואה השנייה למועד הצוואה השלישית, נבדקה המנוחה על ידי </w:t>
      </w:r>
      <w:r w:rsidR="009A2863">
        <w:rPr>
          <w:rFonts w:ascii="Arial" w:hAnsi="Arial" w:hint="cs"/>
          <w:noProof w:val="0"/>
          <w:rtl/>
        </w:rPr>
        <w:t>ד"ר י</w:t>
      </w:r>
      <w:r w:rsidR="0090630D">
        <w:rPr>
          <w:rFonts w:ascii="Arial" w:hAnsi="Arial" w:hint="cs"/>
          <w:noProof w:val="0"/>
          <w:rtl/>
        </w:rPr>
        <w:t>.ש</w:t>
      </w:r>
      <w:r w:rsidR="009A2863">
        <w:rPr>
          <w:rFonts w:ascii="Arial" w:hAnsi="Arial" w:hint="cs"/>
          <w:noProof w:val="0"/>
          <w:rtl/>
        </w:rPr>
        <w:t xml:space="preserve"> (להלן גם </w:t>
      </w:r>
      <w:r w:rsidR="009A2863">
        <w:rPr>
          <w:rFonts w:ascii="Arial" w:hAnsi="Arial"/>
          <w:noProof w:val="0"/>
          <w:rtl/>
        </w:rPr>
        <w:t>–</w:t>
      </w:r>
      <w:r w:rsidR="009A2863">
        <w:rPr>
          <w:rFonts w:ascii="Arial" w:hAnsi="Arial" w:hint="cs"/>
          <w:noProof w:val="0"/>
          <w:rtl/>
        </w:rPr>
        <w:t xml:space="preserve"> </w:t>
      </w:r>
      <w:r w:rsidR="009A2863" w:rsidRPr="009A2863">
        <w:rPr>
          <w:rFonts w:ascii="Arial" w:hAnsi="Arial" w:hint="cs"/>
          <w:b/>
          <w:bCs/>
          <w:noProof w:val="0"/>
          <w:rtl/>
        </w:rPr>
        <w:t>ד"ר ש</w:t>
      </w:r>
      <w:r w:rsidR="0090630D">
        <w:rPr>
          <w:rFonts w:ascii="Arial" w:hAnsi="Arial" w:hint="cs"/>
          <w:b/>
          <w:bCs/>
          <w:noProof w:val="0"/>
          <w:rtl/>
        </w:rPr>
        <w:t>'</w:t>
      </w:r>
      <w:r w:rsidR="009A2863">
        <w:rPr>
          <w:rFonts w:ascii="Arial" w:hAnsi="Arial" w:hint="cs"/>
          <w:noProof w:val="0"/>
          <w:rtl/>
        </w:rPr>
        <w:t xml:space="preserve">), </w:t>
      </w:r>
      <w:r>
        <w:rPr>
          <w:rFonts w:ascii="Arial" w:hAnsi="Arial"/>
          <w:noProof w:val="0"/>
          <w:rtl/>
        </w:rPr>
        <w:t>פסיכיאטר</w:t>
      </w:r>
      <w:r w:rsidR="00A038E5">
        <w:rPr>
          <w:rFonts w:ascii="Arial" w:hAnsi="Arial" w:hint="cs"/>
          <w:noProof w:val="0"/>
          <w:rtl/>
        </w:rPr>
        <w:t xml:space="preserve"> מבוגרים</w:t>
      </w:r>
      <w:r>
        <w:rPr>
          <w:rFonts w:ascii="Arial" w:hAnsi="Arial"/>
          <w:noProof w:val="0"/>
          <w:rtl/>
        </w:rPr>
        <w:t xml:space="preserve"> אשר מילא תעודת רופא </w:t>
      </w:r>
      <w:r w:rsidR="009A2863">
        <w:rPr>
          <w:rFonts w:ascii="Arial" w:hAnsi="Arial" w:hint="cs"/>
          <w:noProof w:val="0"/>
          <w:rtl/>
        </w:rPr>
        <w:t xml:space="preserve">בעניינה </w:t>
      </w:r>
      <w:r>
        <w:rPr>
          <w:rFonts w:ascii="Arial" w:hAnsi="Arial"/>
          <w:noProof w:val="0"/>
          <w:rtl/>
        </w:rPr>
        <w:t xml:space="preserve">(להלן – </w:t>
      </w:r>
      <w:r>
        <w:rPr>
          <w:rFonts w:ascii="Arial" w:hAnsi="Arial"/>
          <w:b/>
          <w:bCs/>
          <w:noProof w:val="0"/>
          <w:rtl/>
        </w:rPr>
        <w:t>תעודת הרופא</w:t>
      </w:r>
      <w:r>
        <w:rPr>
          <w:rFonts w:ascii="Arial" w:hAnsi="Arial"/>
          <w:noProof w:val="0"/>
          <w:rtl/>
        </w:rPr>
        <w:t xml:space="preserve">) (נספח ג' לתשובה להתנגדות).  </w:t>
      </w:r>
    </w:p>
    <w:p w:rsidR="00FB2F65" w:rsidRDefault="00FB2F65" w:rsidP="00FB2F65">
      <w:pPr>
        <w:pStyle w:val="af1"/>
        <w:rPr>
          <w:rFonts w:ascii="Arial" w:hAnsi="Arial"/>
          <w:noProof w:val="0"/>
          <w:rtl/>
        </w:rPr>
      </w:pPr>
    </w:p>
    <w:p w:rsidR="006242D7" w:rsidRDefault="00FB2F65" w:rsidP="006242D7">
      <w:pPr>
        <w:pStyle w:val="af1"/>
        <w:numPr>
          <w:ilvl w:val="0"/>
          <w:numId w:val="2"/>
        </w:numPr>
        <w:spacing w:line="306" w:lineRule="exact"/>
        <w:ind w:left="567" w:hanging="567"/>
        <w:jc w:val="both"/>
        <w:rPr>
          <w:rFonts w:ascii="Arial" w:hAnsi="Arial"/>
          <w:noProof w:val="0"/>
        </w:rPr>
      </w:pPr>
      <w:r>
        <w:rPr>
          <w:rFonts w:ascii="Arial" w:hAnsi="Arial"/>
          <w:noProof w:val="0"/>
          <w:rtl/>
        </w:rPr>
        <w:t xml:space="preserve">לאחר הפטירה, האחיין עתר לכך שיינתן צו קיום צוואה (ת"ע 19295-07-20), ואילו המתנגד, </w:t>
      </w:r>
      <w:r w:rsidR="006242D7">
        <w:rPr>
          <w:rFonts w:ascii="Arial" w:hAnsi="Arial" w:hint="cs"/>
          <w:noProof w:val="0"/>
          <w:rtl/>
        </w:rPr>
        <w:t xml:space="preserve">(אז עודנו קטין), </w:t>
      </w:r>
      <w:r>
        <w:rPr>
          <w:rFonts w:ascii="Arial" w:hAnsi="Arial"/>
          <w:noProof w:val="0"/>
          <w:rtl/>
        </w:rPr>
        <w:t>באמצעות הוריו האפוטרופוסים הטבעיים, התנגד לכך (ת"ע 19131-07-20).</w:t>
      </w:r>
      <w:r w:rsidR="006242D7">
        <w:rPr>
          <w:rFonts w:ascii="Arial" w:hAnsi="Arial" w:hint="cs"/>
          <w:noProof w:val="0"/>
          <w:rtl/>
        </w:rPr>
        <w:t xml:space="preserve"> </w:t>
      </w:r>
    </w:p>
    <w:p w:rsidR="006242D7" w:rsidRPr="006242D7" w:rsidRDefault="006242D7" w:rsidP="006242D7">
      <w:pPr>
        <w:pStyle w:val="af1"/>
        <w:rPr>
          <w:rFonts w:ascii="Arial" w:hAnsi="Arial"/>
          <w:noProof w:val="0"/>
          <w:rtl/>
        </w:rPr>
      </w:pPr>
    </w:p>
    <w:p w:rsidR="00FB2F65" w:rsidRDefault="006242D7" w:rsidP="0090630D">
      <w:pPr>
        <w:pStyle w:val="af1"/>
        <w:spacing w:line="306" w:lineRule="exact"/>
        <w:ind w:left="567"/>
        <w:jc w:val="both"/>
        <w:rPr>
          <w:rFonts w:ascii="Arial" w:hAnsi="Arial"/>
          <w:noProof w:val="0"/>
          <w:rtl/>
        </w:rPr>
      </w:pPr>
      <w:r>
        <w:rPr>
          <w:rFonts w:ascii="Arial" w:hAnsi="Arial" w:hint="cs"/>
          <w:noProof w:val="0"/>
          <w:rtl/>
        </w:rPr>
        <w:t xml:space="preserve">להשלמת התמונה יוער כי </w:t>
      </w:r>
      <w:r w:rsidR="00290A88">
        <w:rPr>
          <w:rFonts w:ascii="Arial" w:hAnsi="Arial" w:hint="cs"/>
          <w:noProof w:val="0"/>
          <w:rtl/>
        </w:rPr>
        <w:t xml:space="preserve">עו"ד </w:t>
      </w:r>
      <w:r w:rsidR="00C778DA">
        <w:rPr>
          <w:rFonts w:ascii="Arial" w:hAnsi="Arial" w:hint="cs"/>
          <w:noProof w:val="0"/>
          <w:rtl/>
        </w:rPr>
        <w:t>י</w:t>
      </w:r>
      <w:r w:rsidR="0090630D">
        <w:rPr>
          <w:rFonts w:ascii="Arial" w:hAnsi="Arial" w:hint="cs"/>
          <w:noProof w:val="0"/>
          <w:rtl/>
        </w:rPr>
        <w:t>.פ</w:t>
      </w:r>
      <w:r w:rsidR="00290A88">
        <w:rPr>
          <w:rFonts w:ascii="Arial" w:hAnsi="Arial" w:hint="cs"/>
          <w:noProof w:val="0"/>
          <w:rtl/>
        </w:rPr>
        <w:t xml:space="preserve"> </w:t>
      </w:r>
      <w:r w:rsidR="00C778DA">
        <w:rPr>
          <w:rFonts w:ascii="Arial" w:hAnsi="Arial" w:hint="cs"/>
          <w:noProof w:val="0"/>
          <w:rtl/>
        </w:rPr>
        <w:t xml:space="preserve">(להלן גם </w:t>
      </w:r>
      <w:r w:rsidR="00C778DA">
        <w:rPr>
          <w:rFonts w:ascii="Arial" w:hAnsi="Arial"/>
          <w:noProof w:val="0"/>
          <w:rtl/>
        </w:rPr>
        <w:t>–</w:t>
      </w:r>
      <w:r w:rsidR="00C778DA">
        <w:rPr>
          <w:rFonts w:ascii="Arial" w:hAnsi="Arial" w:hint="cs"/>
          <w:noProof w:val="0"/>
          <w:rtl/>
        </w:rPr>
        <w:t xml:space="preserve"> </w:t>
      </w:r>
      <w:r w:rsidR="00C778DA" w:rsidRPr="00C778DA">
        <w:rPr>
          <w:rFonts w:ascii="Arial" w:hAnsi="Arial" w:hint="cs"/>
          <w:b/>
          <w:bCs/>
          <w:noProof w:val="0"/>
          <w:rtl/>
        </w:rPr>
        <w:t>עורך הצוואה</w:t>
      </w:r>
      <w:r w:rsidR="00C778DA">
        <w:rPr>
          <w:rFonts w:ascii="Arial" w:hAnsi="Arial" w:hint="cs"/>
          <w:noProof w:val="0"/>
          <w:rtl/>
        </w:rPr>
        <w:t xml:space="preserve"> או </w:t>
      </w:r>
      <w:r w:rsidR="00C778DA" w:rsidRPr="00C778DA">
        <w:rPr>
          <w:rFonts w:ascii="Arial" w:hAnsi="Arial" w:hint="cs"/>
          <w:b/>
          <w:bCs/>
          <w:noProof w:val="0"/>
          <w:rtl/>
        </w:rPr>
        <w:t>עו"ד פ</w:t>
      </w:r>
      <w:r w:rsidR="0090630D">
        <w:rPr>
          <w:rFonts w:ascii="Arial" w:hAnsi="Arial" w:hint="cs"/>
          <w:b/>
          <w:bCs/>
          <w:noProof w:val="0"/>
          <w:rtl/>
        </w:rPr>
        <w:t>'</w:t>
      </w:r>
      <w:r w:rsidR="00C778DA">
        <w:rPr>
          <w:rFonts w:ascii="Arial" w:hAnsi="Arial" w:hint="cs"/>
          <w:noProof w:val="0"/>
          <w:rtl/>
        </w:rPr>
        <w:t xml:space="preserve">) </w:t>
      </w:r>
      <w:r w:rsidR="00290A88">
        <w:rPr>
          <w:rFonts w:ascii="Arial" w:hAnsi="Arial" w:hint="cs"/>
          <w:noProof w:val="0"/>
          <w:rtl/>
        </w:rPr>
        <w:t>הגיש לרשם לענייני ירושה את ה</w:t>
      </w:r>
      <w:r>
        <w:rPr>
          <w:rFonts w:ascii="Arial" w:hAnsi="Arial" w:hint="cs"/>
          <w:noProof w:val="0"/>
          <w:rtl/>
        </w:rPr>
        <w:t>ב</w:t>
      </w:r>
      <w:r w:rsidR="00290A88">
        <w:rPr>
          <w:rFonts w:ascii="Arial" w:hAnsi="Arial" w:hint="cs"/>
          <w:noProof w:val="0"/>
          <w:rtl/>
        </w:rPr>
        <w:t>קשה ליתן צו קיום צוואה כשבועיים לאחר פטירתה של המנוחה (עמ' 8, ש' 29, 34-32).</w:t>
      </w:r>
      <w:r>
        <w:rPr>
          <w:rFonts w:ascii="Arial" w:hAnsi="Arial" w:hint="cs"/>
          <w:noProof w:val="0"/>
          <w:rtl/>
        </w:rPr>
        <w:t xml:space="preserve"> עוד יוער, כי האחיין ל</w:t>
      </w:r>
      <w:r w:rsidRPr="00DE3F83">
        <w:rPr>
          <w:rFonts w:ascii="Arial" w:hAnsi="Arial" w:hint="cs"/>
          <w:noProof w:val="0"/>
          <w:rtl/>
        </w:rPr>
        <w:t>א יידע את המתנגד על הגשת הבקשה ונמנע מלעמוד עמו בקשר (עמ' 9, ש' 5; עמ'</w:t>
      </w:r>
      <w:r w:rsidR="00DE3F83" w:rsidRPr="00DE3F83">
        <w:rPr>
          <w:rFonts w:ascii="Arial" w:hAnsi="Arial" w:hint="cs"/>
          <w:noProof w:val="0"/>
          <w:rtl/>
        </w:rPr>
        <w:t xml:space="preserve"> 54, ש' 20-19)</w:t>
      </w:r>
      <w:r w:rsidRPr="00DE3F83">
        <w:rPr>
          <w:rFonts w:ascii="Arial" w:hAnsi="Arial" w:hint="cs"/>
          <w:noProof w:val="0"/>
          <w:rtl/>
        </w:rPr>
        <w:t>.</w:t>
      </w:r>
      <w:r w:rsidR="00290A88">
        <w:rPr>
          <w:rFonts w:ascii="Arial" w:hAnsi="Arial" w:hint="cs"/>
          <w:noProof w:val="0"/>
          <w:rtl/>
        </w:rPr>
        <w:t xml:space="preserve"> </w:t>
      </w:r>
      <w:r w:rsidR="00FB2F65">
        <w:rPr>
          <w:rFonts w:ascii="Arial" w:hAnsi="Arial"/>
          <w:noProof w:val="0"/>
          <w:rtl/>
        </w:rPr>
        <w:t xml:space="preserve"> </w:t>
      </w:r>
    </w:p>
    <w:p w:rsidR="00FB2F65" w:rsidRDefault="00FB2F65" w:rsidP="00FB2F65">
      <w:pPr>
        <w:pStyle w:val="af1"/>
        <w:rPr>
          <w:rFonts w:ascii="Arial" w:hAnsi="Arial"/>
          <w:noProof w:val="0"/>
          <w:rtl/>
        </w:rPr>
      </w:pPr>
    </w:p>
    <w:p w:rsidR="00FB2F65" w:rsidRDefault="00FB2F65" w:rsidP="00FB2F65">
      <w:pPr>
        <w:pStyle w:val="af1"/>
        <w:numPr>
          <w:ilvl w:val="0"/>
          <w:numId w:val="2"/>
        </w:numPr>
        <w:spacing w:line="306" w:lineRule="exact"/>
        <w:ind w:left="567" w:hanging="567"/>
        <w:jc w:val="both"/>
        <w:rPr>
          <w:rFonts w:ascii="Arial" w:hAnsi="Arial"/>
          <w:noProof w:val="0"/>
          <w:rtl/>
        </w:rPr>
      </w:pPr>
      <w:r>
        <w:rPr>
          <w:rFonts w:ascii="Arial" w:hAnsi="Arial"/>
          <w:noProof w:val="0"/>
          <w:rtl/>
        </w:rPr>
        <w:t xml:space="preserve">כל ההליכים הועברו להכרעת בית המשפט בהתאם לסעיף 67א(א)(1) לחוק הירושה, התשכ"ה-1965 (להלן – </w:t>
      </w:r>
      <w:r>
        <w:rPr>
          <w:rFonts w:ascii="Arial" w:hAnsi="Arial"/>
          <w:b/>
          <w:bCs/>
          <w:noProof w:val="0"/>
          <w:rtl/>
        </w:rPr>
        <w:t>החוק</w:t>
      </w:r>
      <w:r>
        <w:rPr>
          <w:rFonts w:ascii="Arial" w:hAnsi="Arial"/>
          <w:noProof w:val="0"/>
          <w:rtl/>
        </w:rPr>
        <w:t xml:space="preserve">) (ר' החלטת כב' הרשם לענייני ירושה מיום 5.7.2020). יוער, כי המתנגד פעל בניגוד להחלטה ולא הגיש בתמיכה להתנגדות בקשה לצו קיום צוואה מוקדמת בפני כב' הרשם לענייני ירושה אלא ניסה לעשות לעצמו "קיצור דרך" (החלטה מיום 9.7.2020; סעיף 4 סיפא לסיכומים).   </w:t>
      </w:r>
    </w:p>
    <w:p w:rsidR="00FB2F65" w:rsidRDefault="00FB2F65" w:rsidP="00FB2F65">
      <w:pPr>
        <w:pStyle w:val="af1"/>
        <w:rPr>
          <w:rFonts w:ascii="Arial" w:hAnsi="Arial"/>
          <w:noProof w:val="0"/>
        </w:rPr>
      </w:pPr>
    </w:p>
    <w:p w:rsidR="00FB2F65" w:rsidRDefault="00FB2F65" w:rsidP="00FB2F65">
      <w:pPr>
        <w:pStyle w:val="af1"/>
        <w:numPr>
          <w:ilvl w:val="0"/>
          <w:numId w:val="2"/>
        </w:numPr>
        <w:spacing w:line="306" w:lineRule="exact"/>
        <w:ind w:left="567" w:hanging="567"/>
        <w:jc w:val="both"/>
        <w:rPr>
          <w:rFonts w:ascii="Arial" w:hAnsi="Arial"/>
          <w:noProof w:val="0"/>
          <w:rtl/>
        </w:rPr>
      </w:pPr>
      <w:r>
        <w:rPr>
          <w:rFonts w:ascii="Arial" w:hAnsi="Arial"/>
          <w:noProof w:val="0"/>
          <w:rtl/>
        </w:rPr>
        <w:t xml:space="preserve">ביום 15.9.2020 הגיעו הצדדים להסכמות לפיהן יינתן צו קיום צוואה חלקי, למעט בעניין זכויותיה של המנוחה בדירה. </w:t>
      </w:r>
    </w:p>
    <w:p w:rsidR="00C778DA" w:rsidRDefault="00C778DA" w:rsidP="00C778DA">
      <w:pPr>
        <w:pStyle w:val="af1"/>
        <w:spacing w:line="306" w:lineRule="exact"/>
        <w:ind w:left="567"/>
        <w:jc w:val="both"/>
        <w:rPr>
          <w:rFonts w:ascii="Arial" w:hAnsi="Arial"/>
          <w:noProof w:val="0"/>
        </w:rPr>
      </w:pPr>
    </w:p>
    <w:p w:rsidR="00FB2F65" w:rsidRDefault="00DE3F83" w:rsidP="00DE3F83">
      <w:pPr>
        <w:pStyle w:val="af1"/>
        <w:numPr>
          <w:ilvl w:val="0"/>
          <w:numId w:val="2"/>
        </w:numPr>
        <w:spacing w:line="306" w:lineRule="exact"/>
        <w:ind w:left="567" w:hanging="567"/>
        <w:jc w:val="both"/>
        <w:rPr>
          <w:rFonts w:ascii="Arial" w:hAnsi="Arial"/>
          <w:noProof w:val="0"/>
        </w:rPr>
      </w:pPr>
      <w:r>
        <w:rPr>
          <w:rFonts w:ascii="Arial" w:hAnsi="Arial" w:hint="cs"/>
          <w:noProof w:val="0"/>
          <w:rtl/>
        </w:rPr>
        <w:t xml:space="preserve">מיניתי את </w:t>
      </w:r>
      <w:r w:rsidR="00FB2F65">
        <w:rPr>
          <w:rFonts w:ascii="Arial" w:hAnsi="Arial"/>
          <w:noProof w:val="0"/>
          <w:rtl/>
        </w:rPr>
        <w:t>הפסיכיאטר</w:t>
      </w:r>
      <w:r>
        <w:rPr>
          <w:rFonts w:ascii="Arial" w:hAnsi="Arial" w:hint="cs"/>
          <w:noProof w:val="0"/>
          <w:rtl/>
        </w:rPr>
        <w:t xml:space="preserve">, </w:t>
      </w:r>
      <w:r w:rsidR="00FB2F65">
        <w:rPr>
          <w:rFonts w:ascii="Arial" w:hAnsi="Arial"/>
          <w:noProof w:val="0"/>
          <w:rtl/>
        </w:rPr>
        <w:t>ד"ר עזגד גולד</w:t>
      </w:r>
      <w:r>
        <w:rPr>
          <w:rFonts w:ascii="Arial" w:hAnsi="Arial" w:hint="cs"/>
          <w:noProof w:val="0"/>
          <w:rtl/>
        </w:rPr>
        <w:t>,</w:t>
      </w:r>
      <w:r w:rsidR="00FB2F65">
        <w:rPr>
          <w:rFonts w:ascii="Arial" w:hAnsi="Arial"/>
          <w:noProof w:val="0"/>
          <w:rtl/>
        </w:rPr>
        <w:t xml:space="preserve"> כמומחה מטעם בית המשפט להגיש חוות דעת בשאלת כשירותה של המנוחה להבין בטיבה של צוואה מיום 19.11.2019 (להלן – </w:t>
      </w:r>
      <w:r w:rsidR="00FB2F65">
        <w:rPr>
          <w:rFonts w:ascii="Arial" w:hAnsi="Arial"/>
          <w:b/>
          <w:bCs/>
          <w:noProof w:val="0"/>
          <w:rtl/>
        </w:rPr>
        <w:t>המומחה</w:t>
      </w:r>
      <w:r w:rsidR="00FB2F65">
        <w:rPr>
          <w:rFonts w:ascii="Arial" w:hAnsi="Arial"/>
          <w:noProof w:val="0"/>
          <w:rtl/>
        </w:rPr>
        <w:t xml:space="preserve"> או </w:t>
      </w:r>
      <w:r w:rsidR="00FB2F65">
        <w:rPr>
          <w:rFonts w:ascii="Arial" w:hAnsi="Arial"/>
          <w:b/>
          <w:bCs/>
          <w:noProof w:val="0"/>
          <w:rtl/>
        </w:rPr>
        <w:t>ד"ר גולד</w:t>
      </w:r>
      <w:r w:rsidR="00FB2F65">
        <w:rPr>
          <w:rFonts w:ascii="Arial" w:hAnsi="Arial"/>
          <w:noProof w:val="0"/>
          <w:rtl/>
        </w:rPr>
        <w:t xml:space="preserve">) </w:t>
      </w:r>
      <w:r w:rsidR="00FB2F65">
        <w:rPr>
          <w:rFonts w:ascii="Arial" w:hAnsi="Arial"/>
          <w:noProof w:val="0"/>
          <w:rtl/>
        </w:rPr>
        <w:lastRenderedPageBreak/>
        <w:t xml:space="preserve">(החלטות מהימים  15.9.2020, 23.12.2020). </w:t>
      </w:r>
      <w:r>
        <w:rPr>
          <w:rFonts w:ascii="Arial" w:hAnsi="Arial" w:hint="cs"/>
          <w:noProof w:val="0"/>
          <w:rtl/>
        </w:rPr>
        <w:t xml:space="preserve">להשלמת התמונה </w:t>
      </w:r>
      <w:r w:rsidR="00FB2F65">
        <w:rPr>
          <w:rFonts w:ascii="Arial" w:hAnsi="Arial"/>
          <w:noProof w:val="0"/>
          <w:rtl/>
        </w:rPr>
        <w:t xml:space="preserve">יוער, כי בקשה להרחבת כתב המינוי כך שתיבדק כשירות המנוחה להבין בטיבה של צוואה גם ביום 13.11.2019 נדחתה (ר' סעיף 5 החלטה מיום 23.12.2020).  </w:t>
      </w:r>
    </w:p>
    <w:p w:rsidR="005A33F9" w:rsidRPr="005A33F9" w:rsidRDefault="005A33F9" w:rsidP="005A33F9">
      <w:pPr>
        <w:pStyle w:val="af1"/>
        <w:rPr>
          <w:rFonts w:ascii="Arial" w:hAnsi="Arial"/>
          <w:noProof w:val="0"/>
          <w:rtl/>
        </w:rPr>
      </w:pPr>
    </w:p>
    <w:p w:rsidR="00FB2F65" w:rsidRDefault="00FB2F65" w:rsidP="00FB2F65">
      <w:pPr>
        <w:pStyle w:val="af1"/>
        <w:numPr>
          <w:ilvl w:val="0"/>
          <w:numId w:val="2"/>
        </w:numPr>
        <w:spacing w:line="306" w:lineRule="exact"/>
        <w:ind w:left="567" w:hanging="567"/>
        <w:jc w:val="both"/>
        <w:rPr>
          <w:rFonts w:ascii="Arial" w:hAnsi="Arial"/>
          <w:noProof w:val="0"/>
        </w:rPr>
      </w:pPr>
      <w:r>
        <w:rPr>
          <w:rFonts w:ascii="Arial" w:hAnsi="Arial"/>
          <w:noProof w:val="0"/>
          <w:rtl/>
        </w:rPr>
        <w:t xml:space="preserve">ביום 8.4.2021 הוגשה חוות דעת בה הדגיש המומחה עצמו כי לא ניתן לקבוע בעניין כשירותה של המנוחה מהרשומה הרפואית שהונחה בפניו, והדבר נותר בספק (להלן – </w:t>
      </w:r>
      <w:r>
        <w:rPr>
          <w:rFonts w:ascii="Arial" w:hAnsi="Arial"/>
          <w:b/>
          <w:bCs/>
          <w:noProof w:val="0"/>
          <w:rtl/>
        </w:rPr>
        <w:t>חוות הדעת</w:t>
      </w:r>
      <w:r>
        <w:rPr>
          <w:rFonts w:ascii="Arial" w:hAnsi="Arial"/>
          <w:noProof w:val="0"/>
          <w:rtl/>
        </w:rPr>
        <w:t xml:space="preserve">). </w:t>
      </w:r>
    </w:p>
    <w:p w:rsidR="00FB2F65" w:rsidRPr="005A33F9" w:rsidRDefault="00FB2F65" w:rsidP="00FB2F65">
      <w:pPr>
        <w:pStyle w:val="af1"/>
        <w:spacing w:line="306" w:lineRule="exact"/>
        <w:ind w:left="567"/>
        <w:jc w:val="both"/>
        <w:rPr>
          <w:rFonts w:ascii="Arial" w:hAnsi="Arial" w:cs="Arial"/>
          <w:noProof w:val="0"/>
          <w:color w:val="000000"/>
          <w:sz w:val="21"/>
          <w:szCs w:val="21"/>
          <w:rtl/>
        </w:rPr>
      </w:pPr>
    </w:p>
    <w:p w:rsidR="00FB2F65" w:rsidRDefault="00FB2F65" w:rsidP="00FB2F65">
      <w:pPr>
        <w:pStyle w:val="af1"/>
        <w:numPr>
          <w:ilvl w:val="0"/>
          <w:numId w:val="2"/>
        </w:numPr>
        <w:spacing w:line="306" w:lineRule="exact"/>
        <w:ind w:left="567" w:hanging="567"/>
        <w:jc w:val="both"/>
        <w:rPr>
          <w:rFonts w:ascii="Arial" w:hAnsi="Arial" w:cs="Arial"/>
          <w:noProof w:val="0"/>
          <w:color w:val="000000"/>
          <w:sz w:val="21"/>
          <w:szCs w:val="21"/>
        </w:rPr>
      </w:pPr>
      <w:r>
        <w:rPr>
          <w:rFonts w:ascii="Arial" w:hAnsi="Arial"/>
          <w:noProof w:val="0"/>
          <w:rtl/>
        </w:rPr>
        <w:t xml:space="preserve">שני הצדדים לא הפנו שאלות הבהרה למומחה ולא ביקשו לחקור את המומחה. </w:t>
      </w:r>
    </w:p>
    <w:p w:rsidR="00FB2F65" w:rsidRDefault="00FB2F65" w:rsidP="00FB2F65">
      <w:pPr>
        <w:pStyle w:val="af1"/>
        <w:spacing w:line="306" w:lineRule="exact"/>
        <w:ind w:left="567"/>
        <w:jc w:val="both"/>
        <w:rPr>
          <w:rFonts w:ascii="Arial" w:hAnsi="Arial"/>
          <w:noProof w:val="0"/>
        </w:rPr>
      </w:pPr>
    </w:p>
    <w:p w:rsidR="00FB2F65" w:rsidRDefault="00FB2F65" w:rsidP="00FB2F65">
      <w:pPr>
        <w:pStyle w:val="af1"/>
        <w:numPr>
          <w:ilvl w:val="0"/>
          <w:numId w:val="2"/>
        </w:numPr>
        <w:spacing w:line="306" w:lineRule="exact"/>
        <w:ind w:left="567" w:hanging="567"/>
        <w:jc w:val="both"/>
        <w:rPr>
          <w:rFonts w:ascii="Arial" w:hAnsi="Arial"/>
          <w:noProof w:val="0"/>
        </w:rPr>
      </w:pPr>
      <w:r>
        <w:rPr>
          <w:rFonts w:ascii="Arial" w:hAnsi="Arial"/>
          <w:noProof w:val="0"/>
          <w:rtl/>
        </w:rPr>
        <w:t xml:space="preserve">הצדדים הגישו תצהירים במקום עדות ראשית. </w:t>
      </w:r>
    </w:p>
    <w:p w:rsidR="00FB2F65" w:rsidRDefault="00FB2F65" w:rsidP="00FB2F65">
      <w:pPr>
        <w:pStyle w:val="af1"/>
        <w:rPr>
          <w:rFonts w:ascii="Arial" w:hAnsi="Arial"/>
          <w:noProof w:val="0"/>
        </w:rPr>
      </w:pPr>
    </w:p>
    <w:p w:rsidR="00FB2F65" w:rsidRDefault="00FB2F65" w:rsidP="0090630D">
      <w:pPr>
        <w:pStyle w:val="af1"/>
        <w:spacing w:line="306" w:lineRule="exact"/>
        <w:ind w:left="567"/>
        <w:jc w:val="both"/>
        <w:rPr>
          <w:rFonts w:ascii="Arial" w:hAnsi="Arial"/>
          <w:noProof w:val="0"/>
          <w:rtl/>
        </w:rPr>
      </w:pPr>
      <w:r>
        <w:rPr>
          <w:rFonts w:ascii="Arial" w:hAnsi="Arial"/>
          <w:noProof w:val="0"/>
          <w:rtl/>
        </w:rPr>
        <w:t>מטעם הנתבע הוגשו תצהירים של אביו של הנתבע, מר נ</w:t>
      </w:r>
      <w:r w:rsidR="0090630D">
        <w:rPr>
          <w:rFonts w:ascii="Arial" w:hAnsi="Arial" w:hint="cs"/>
          <w:noProof w:val="0"/>
          <w:rtl/>
        </w:rPr>
        <w:t xml:space="preserve">.י.ו </w:t>
      </w:r>
      <w:r>
        <w:rPr>
          <w:rFonts w:ascii="Arial" w:hAnsi="Arial"/>
          <w:noProof w:val="0"/>
          <w:rtl/>
        </w:rPr>
        <w:t xml:space="preserve">(להלן גם – </w:t>
      </w:r>
      <w:r>
        <w:rPr>
          <w:rFonts w:ascii="Arial" w:hAnsi="Arial"/>
          <w:b/>
          <w:bCs/>
          <w:noProof w:val="0"/>
          <w:rtl/>
        </w:rPr>
        <w:t>י</w:t>
      </w:r>
      <w:r w:rsidR="0090630D">
        <w:rPr>
          <w:rFonts w:ascii="Arial" w:hAnsi="Arial" w:hint="cs"/>
          <w:b/>
          <w:bCs/>
          <w:noProof w:val="0"/>
          <w:rtl/>
        </w:rPr>
        <w:t>'</w:t>
      </w:r>
      <w:r>
        <w:rPr>
          <w:rFonts w:ascii="Arial" w:hAnsi="Arial"/>
          <w:noProof w:val="0"/>
          <w:rtl/>
        </w:rPr>
        <w:t>) וגב' ת</w:t>
      </w:r>
      <w:r w:rsidR="0090630D">
        <w:rPr>
          <w:rFonts w:ascii="Arial" w:hAnsi="Arial" w:hint="cs"/>
          <w:noProof w:val="0"/>
          <w:rtl/>
        </w:rPr>
        <w:t xml:space="preserve">.מ.מ </w:t>
      </w:r>
      <w:r w:rsidR="005A33F9">
        <w:rPr>
          <w:rFonts w:ascii="Arial" w:hAnsi="Arial"/>
          <w:noProof w:val="0"/>
          <w:rtl/>
        </w:rPr>
        <w:t xml:space="preserve">(להלן גם – </w:t>
      </w:r>
      <w:r w:rsidR="005A33F9">
        <w:rPr>
          <w:rFonts w:ascii="Arial" w:hAnsi="Arial"/>
          <w:b/>
          <w:bCs/>
          <w:noProof w:val="0"/>
          <w:rtl/>
        </w:rPr>
        <w:t>ת</w:t>
      </w:r>
      <w:r w:rsidR="0090630D">
        <w:rPr>
          <w:rFonts w:ascii="Arial" w:hAnsi="Arial" w:hint="cs"/>
          <w:b/>
          <w:bCs/>
          <w:noProof w:val="0"/>
          <w:rtl/>
        </w:rPr>
        <w:t>'</w:t>
      </w:r>
      <w:r w:rsidR="005A33F9">
        <w:rPr>
          <w:rFonts w:ascii="Arial" w:hAnsi="Arial"/>
          <w:noProof w:val="0"/>
          <w:rtl/>
        </w:rPr>
        <w:t>)</w:t>
      </w:r>
      <w:r>
        <w:rPr>
          <w:rFonts w:ascii="Arial" w:hAnsi="Arial"/>
          <w:noProof w:val="0"/>
          <w:rtl/>
        </w:rPr>
        <w:t xml:space="preserve">, </w:t>
      </w:r>
      <w:r w:rsidR="005A33F9">
        <w:rPr>
          <w:rFonts w:ascii="Arial" w:hAnsi="Arial" w:hint="cs"/>
          <w:noProof w:val="0"/>
          <w:rtl/>
        </w:rPr>
        <w:t>בעלת סטודיו אופנה, ש</w:t>
      </w:r>
      <w:r w:rsidR="00DE3F83">
        <w:rPr>
          <w:rFonts w:ascii="Arial" w:hAnsi="Arial" w:hint="cs"/>
          <w:noProof w:val="0"/>
          <w:rtl/>
        </w:rPr>
        <w:t>ה</w:t>
      </w:r>
      <w:r w:rsidR="005A33F9">
        <w:rPr>
          <w:rFonts w:ascii="Arial" w:hAnsi="Arial" w:hint="cs"/>
          <w:noProof w:val="0"/>
          <w:rtl/>
        </w:rPr>
        <w:t xml:space="preserve">מנוחה הייתה לקוחה שלה במשך שנים רבות. </w:t>
      </w:r>
      <w:r>
        <w:rPr>
          <w:rFonts w:ascii="Arial" w:hAnsi="Arial"/>
          <w:noProof w:val="0"/>
          <w:rtl/>
        </w:rPr>
        <w:t xml:space="preserve">  </w:t>
      </w:r>
    </w:p>
    <w:p w:rsidR="00FB2F65" w:rsidRDefault="00FB2F65" w:rsidP="00FB2F65">
      <w:pPr>
        <w:pStyle w:val="af1"/>
        <w:spacing w:line="306" w:lineRule="exact"/>
        <w:ind w:left="567"/>
        <w:jc w:val="both"/>
        <w:rPr>
          <w:rFonts w:ascii="Arial" w:hAnsi="Arial"/>
          <w:noProof w:val="0"/>
        </w:rPr>
      </w:pPr>
    </w:p>
    <w:p w:rsidR="00FB2F65" w:rsidRDefault="00FB2F65" w:rsidP="0090630D">
      <w:pPr>
        <w:pStyle w:val="af1"/>
        <w:spacing w:line="306" w:lineRule="exact"/>
        <w:ind w:left="567"/>
        <w:jc w:val="both"/>
        <w:rPr>
          <w:rFonts w:ascii="Arial" w:hAnsi="Arial"/>
          <w:noProof w:val="0"/>
          <w:rtl/>
        </w:rPr>
      </w:pPr>
      <w:r>
        <w:rPr>
          <w:rFonts w:ascii="Arial" w:hAnsi="Arial"/>
          <w:noProof w:val="0"/>
          <w:rtl/>
        </w:rPr>
        <w:t>מטעם ה</w:t>
      </w:r>
      <w:r w:rsidR="0090630D">
        <w:rPr>
          <w:rFonts w:ascii="Arial" w:hAnsi="Arial" w:hint="cs"/>
          <w:noProof w:val="0"/>
          <w:rtl/>
        </w:rPr>
        <w:t xml:space="preserve">תובע </w:t>
      </w:r>
      <w:r>
        <w:rPr>
          <w:rFonts w:ascii="Arial" w:hAnsi="Arial"/>
          <w:noProof w:val="0"/>
          <w:rtl/>
        </w:rPr>
        <w:t>הוגשו תצהירים של ה</w:t>
      </w:r>
      <w:r w:rsidR="0090630D">
        <w:rPr>
          <w:rFonts w:ascii="Arial" w:hAnsi="Arial" w:hint="cs"/>
          <w:noProof w:val="0"/>
          <w:rtl/>
        </w:rPr>
        <w:t>תובע</w:t>
      </w:r>
      <w:r>
        <w:rPr>
          <w:rFonts w:ascii="Arial" w:hAnsi="Arial"/>
          <w:noProof w:val="0"/>
          <w:rtl/>
        </w:rPr>
        <w:t>; עו"ד פ</w:t>
      </w:r>
      <w:r w:rsidR="0090630D">
        <w:rPr>
          <w:rFonts w:ascii="Arial" w:hAnsi="Arial" w:hint="cs"/>
          <w:noProof w:val="0"/>
          <w:rtl/>
        </w:rPr>
        <w:t>'</w:t>
      </w:r>
      <w:r>
        <w:rPr>
          <w:rFonts w:ascii="Arial" w:hAnsi="Arial"/>
          <w:noProof w:val="0"/>
          <w:rtl/>
        </w:rPr>
        <w:t xml:space="preserve">; עו"ד </w:t>
      </w:r>
      <w:r w:rsidR="00C778DA">
        <w:rPr>
          <w:rFonts w:ascii="Arial" w:hAnsi="Arial" w:hint="cs"/>
          <w:noProof w:val="0"/>
          <w:rtl/>
        </w:rPr>
        <w:t>א</w:t>
      </w:r>
      <w:r w:rsidR="0090630D">
        <w:rPr>
          <w:rFonts w:ascii="Arial" w:hAnsi="Arial" w:hint="cs"/>
          <w:noProof w:val="0"/>
          <w:rtl/>
        </w:rPr>
        <w:t>.ב</w:t>
      </w:r>
      <w:r w:rsidR="00C778DA">
        <w:rPr>
          <w:rFonts w:ascii="Arial" w:hAnsi="Arial" w:hint="cs"/>
          <w:noProof w:val="0"/>
          <w:rtl/>
        </w:rPr>
        <w:t xml:space="preserve"> (להלן גם </w:t>
      </w:r>
      <w:r w:rsidR="00C778DA">
        <w:rPr>
          <w:rFonts w:ascii="Arial" w:hAnsi="Arial"/>
          <w:noProof w:val="0"/>
          <w:rtl/>
        </w:rPr>
        <w:t>–</w:t>
      </w:r>
      <w:r w:rsidR="00C778DA">
        <w:rPr>
          <w:rFonts w:ascii="Arial" w:hAnsi="Arial" w:hint="cs"/>
          <w:noProof w:val="0"/>
          <w:rtl/>
        </w:rPr>
        <w:t xml:space="preserve"> </w:t>
      </w:r>
      <w:r w:rsidR="00C778DA" w:rsidRPr="00C778DA">
        <w:rPr>
          <w:rFonts w:ascii="Arial" w:hAnsi="Arial" w:hint="cs"/>
          <w:b/>
          <w:bCs/>
          <w:noProof w:val="0"/>
          <w:rtl/>
        </w:rPr>
        <w:t>עד קיום</w:t>
      </w:r>
      <w:r w:rsidR="00C778DA">
        <w:rPr>
          <w:rFonts w:ascii="Arial" w:hAnsi="Arial" w:hint="cs"/>
          <w:noProof w:val="0"/>
          <w:rtl/>
        </w:rPr>
        <w:t xml:space="preserve"> או </w:t>
      </w:r>
      <w:r w:rsidR="00C778DA" w:rsidRPr="00C778DA">
        <w:rPr>
          <w:rFonts w:ascii="Arial" w:hAnsi="Arial" w:hint="cs"/>
          <w:b/>
          <w:bCs/>
          <w:noProof w:val="0"/>
          <w:rtl/>
        </w:rPr>
        <w:t>עו"ד ב</w:t>
      </w:r>
      <w:r w:rsidR="0090630D">
        <w:rPr>
          <w:rFonts w:ascii="Arial" w:hAnsi="Arial" w:hint="cs"/>
          <w:b/>
          <w:bCs/>
          <w:noProof w:val="0"/>
          <w:rtl/>
        </w:rPr>
        <w:t>'</w:t>
      </w:r>
      <w:r w:rsidR="00C778DA">
        <w:rPr>
          <w:rFonts w:ascii="Arial" w:hAnsi="Arial" w:hint="cs"/>
          <w:noProof w:val="0"/>
          <w:rtl/>
        </w:rPr>
        <w:t>)</w:t>
      </w:r>
      <w:r>
        <w:rPr>
          <w:rFonts w:ascii="Arial" w:hAnsi="Arial"/>
          <w:noProof w:val="0"/>
          <w:rtl/>
        </w:rPr>
        <w:t>; א</w:t>
      </w:r>
      <w:r w:rsidR="0090630D">
        <w:rPr>
          <w:rFonts w:ascii="Arial" w:hAnsi="Arial" w:hint="cs"/>
          <w:noProof w:val="0"/>
          <w:rtl/>
        </w:rPr>
        <w:t>'</w:t>
      </w:r>
      <w:r w:rsidR="00A038E5">
        <w:rPr>
          <w:rFonts w:ascii="Arial" w:hAnsi="Arial" w:hint="cs"/>
          <w:noProof w:val="0"/>
          <w:rtl/>
        </w:rPr>
        <w:t>; ש</w:t>
      </w:r>
      <w:r w:rsidR="0090630D">
        <w:rPr>
          <w:rFonts w:ascii="Arial" w:hAnsi="Arial" w:hint="cs"/>
          <w:noProof w:val="0"/>
          <w:rtl/>
        </w:rPr>
        <w:t>'</w:t>
      </w:r>
      <w:r w:rsidR="00A038E5">
        <w:rPr>
          <w:rFonts w:ascii="Arial" w:hAnsi="Arial" w:hint="cs"/>
          <w:noProof w:val="0"/>
          <w:rtl/>
        </w:rPr>
        <w:t xml:space="preserve">; </w:t>
      </w:r>
      <w:r>
        <w:rPr>
          <w:rFonts w:ascii="Arial" w:hAnsi="Arial"/>
          <w:noProof w:val="0"/>
          <w:rtl/>
        </w:rPr>
        <w:t>ד</w:t>
      </w:r>
      <w:r w:rsidR="0090630D">
        <w:rPr>
          <w:rFonts w:ascii="Arial" w:hAnsi="Arial" w:hint="cs"/>
          <w:noProof w:val="0"/>
          <w:rtl/>
        </w:rPr>
        <w:t>'</w:t>
      </w:r>
      <w:r>
        <w:rPr>
          <w:rFonts w:ascii="Arial" w:hAnsi="Arial"/>
          <w:noProof w:val="0"/>
          <w:rtl/>
        </w:rPr>
        <w:t>; הגב' ס</w:t>
      </w:r>
      <w:r w:rsidR="0090630D">
        <w:rPr>
          <w:rFonts w:ascii="Arial" w:hAnsi="Arial" w:hint="cs"/>
          <w:noProof w:val="0"/>
          <w:rtl/>
        </w:rPr>
        <w:t>.ש</w:t>
      </w:r>
      <w:r>
        <w:rPr>
          <w:rFonts w:ascii="Arial" w:hAnsi="Arial"/>
          <w:noProof w:val="0"/>
          <w:rtl/>
        </w:rPr>
        <w:t>, בת דודתה של המנוחה (להלן גם –</w:t>
      </w:r>
      <w:r>
        <w:rPr>
          <w:rFonts w:ascii="Arial" w:hAnsi="Arial"/>
          <w:b/>
          <w:bCs/>
          <w:noProof w:val="0"/>
          <w:rtl/>
        </w:rPr>
        <w:t xml:space="preserve"> ס</w:t>
      </w:r>
      <w:r w:rsidR="0090630D">
        <w:rPr>
          <w:rFonts w:ascii="Arial" w:hAnsi="Arial" w:hint="cs"/>
          <w:b/>
          <w:bCs/>
          <w:noProof w:val="0"/>
          <w:rtl/>
        </w:rPr>
        <w:t>'</w:t>
      </w:r>
      <w:r>
        <w:rPr>
          <w:rFonts w:ascii="Arial" w:hAnsi="Arial"/>
          <w:noProof w:val="0"/>
          <w:rtl/>
        </w:rPr>
        <w:t>); הגב' י</w:t>
      </w:r>
      <w:r w:rsidR="0090630D">
        <w:rPr>
          <w:rFonts w:ascii="Arial" w:hAnsi="Arial" w:hint="cs"/>
          <w:noProof w:val="0"/>
          <w:rtl/>
        </w:rPr>
        <w:t>.א</w:t>
      </w:r>
      <w:r>
        <w:rPr>
          <w:rFonts w:ascii="Arial" w:hAnsi="Arial"/>
          <w:noProof w:val="0"/>
          <w:rtl/>
        </w:rPr>
        <w:t>, המטפלת של המנוחה (להלן גם –</w:t>
      </w:r>
      <w:r>
        <w:rPr>
          <w:rFonts w:ascii="Arial" w:hAnsi="Arial"/>
          <w:b/>
          <w:bCs/>
          <w:noProof w:val="0"/>
          <w:rtl/>
        </w:rPr>
        <w:t xml:space="preserve"> </w:t>
      </w:r>
      <w:r w:rsidR="00DE3F83" w:rsidRPr="002E15E2">
        <w:rPr>
          <w:rFonts w:ascii="Arial" w:hAnsi="Arial" w:hint="cs"/>
          <w:b/>
          <w:bCs/>
          <w:noProof w:val="0"/>
          <w:rtl/>
        </w:rPr>
        <w:t>המטפלת</w:t>
      </w:r>
      <w:r w:rsidR="00DE3F83">
        <w:rPr>
          <w:rFonts w:ascii="Arial" w:hAnsi="Arial" w:hint="cs"/>
          <w:b/>
          <w:bCs/>
          <w:noProof w:val="0"/>
          <w:rtl/>
        </w:rPr>
        <w:t xml:space="preserve"> </w:t>
      </w:r>
      <w:r w:rsidR="00DE3F83" w:rsidRPr="002E15E2">
        <w:rPr>
          <w:rFonts w:ascii="Arial" w:hAnsi="Arial" w:hint="cs"/>
          <w:noProof w:val="0"/>
          <w:rtl/>
        </w:rPr>
        <w:t>או</w:t>
      </w:r>
      <w:r w:rsidR="00DE3F83">
        <w:rPr>
          <w:rFonts w:ascii="Arial" w:hAnsi="Arial" w:hint="cs"/>
          <w:b/>
          <w:bCs/>
          <w:noProof w:val="0"/>
          <w:rtl/>
        </w:rPr>
        <w:t xml:space="preserve"> </w:t>
      </w:r>
      <w:r>
        <w:rPr>
          <w:rFonts w:ascii="Arial" w:hAnsi="Arial"/>
          <w:b/>
          <w:bCs/>
          <w:noProof w:val="0"/>
          <w:rtl/>
        </w:rPr>
        <w:t>י</w:t>
      </w:r>
      <w:r w:rsidR="0090630D">
        <w:rPr>
          <w:rFonts w:ascii="Arial" w:hAnsi="Arial" w:hint="cs"/>
          <w:b/>
          <w:bCs/>
          <w:noProof w:val="0"/>
          <w:rtl/>
        </w:rPr>
        <w:t>'</w:t>
      </w:r>
      <w:r>
        <w:rPr>
          <w:rFonts w:ascii="Arial" w:hAnsi="Arial"/>
          <w:noProof w:val="0"/>
          <w:rtl/>
        </w:rPr>
        <w:t>).</w:t>
      </w:r>
    </w:p>
    <w:p w:rsidR="00FB2F65" w:rsidRDefault="00FB2F65" w:rsidP="00FB2F65">
      <w:pPr>
        <w:spacing w:line="306" w:lineRule="exact"/>
        <w:jc w:val="both"/>
        <w:rPr>
          <w:rFonts w:ascii="Arial" w:hAnsi="Arial"/>
          <w:noProof w:val="0"/>
        </w:rPr>
      </w:pPr>
    </w:p>
    <w:p w:rsidR="00FB2F65" w:rsidRDefault="00FB2F65" w:rsidP="0090630D">
      <w:pPr>
        <w:pStyle w:val="af1"/>
        <w:numPr>
          <w:ilvl w:val="0"/>
          <w:numId w:val="2"/>
        </w:numPr>
        <w:spacing w:line="306" w:lineRule="exact"/>
        <w:ind w:left="567" w:hanging="567"/>
        <w:jc w:val="both"/>
        <w:rPr>
          <w:rFonts w:ascii="Arial" w:hAnsi="Arial"/>
          <w:noProof w:val="0"/>
          <w:rtl/>
        </w:rPr>
      </w:pPr>
      <w:r>
        <w:rPr>
          <w:rFonts w:ascii="Arial" w:hAnsi="Arial"/>
          <w:noProof w:val="0"/>
          <w:rtl/>
        </w:rPr>
        <w:t>המבקש עתר לזמן את ד"ר ש</w:t>
      </w:r>
      <w:r w:rsidR="0090630D">
        <w:rPr>
          <w:rFonts w:ascii="Arial" w:hAnsi="Arial" w:hint="cs"/>
          <w:noProof w:val="0"/>
          <w:rtl/>
        </w:rPr>
        <w:t xml:space="preserve">' </w:t>
      </w:r>
      <w:r>
        <w:rPr>
          <w:rFonts w:ascii="Arial" w:hAnsi="Arial"/>
          <w:noProof w:val="0"/>
          <w:rtl/>
        </w:rPr>
        <w:t xml:space="preserve">ליתן עדות, ובקשתו </w:t>
      </w:r>
      <w:r w:rsidR="002E15E2">
        <w:rPr>
          <w:rFonts w:ascii="Arial" w:hAnsi="Arial" w:hint="cs"/>
          <w:noProof w:val="0"/>
          <w:rtl/>
        </w:rPr>
        <w:t xml:space="preserve">נעתרה </w:t>
      </w:r>
      <w:r>
        <w:rPr>
          <w:rFonts w:ascii="Arial" w:hAnsi="Arial"/>
          <w:noProof w:val="0"/>
          <w:rtl/>
        </w:rPr>
        <w:t>(</w:t>
      </w:r>
      <w:r w:rsidR="002E15E2">
        <w:rPr>
          <w:rFonts w:ascii="Arial" w:hAnsi="Arial" w:hint="cs"/>
          <w:noProof w:val="0"/>
          <w:rtl/>
        </w:rPr>
        <w:t xml:space="preserve">ר' </w:t>
      </w:r>
      <w:r>
        <w:rPr>
          <w:rFonts w:ascii="Arial" w:hAnsi="Arial"/>
          <w:noProof w:val="0"/>
          <w:rtl/>
        </w:rPr>
        <w:t xml:space="preserve">החלטה מיום 8.8.2022).  </w:t>
      </w:r>
    </w:p>
    <w:p w:rsidR="00FB2F65" w:rsidRDefault="00FB2F65" w:rsidP="00FB2F65">
      <w:pPr>
        <w:pStyle w:val="af1"/>
        <w:spacing w:line="306" w:lineRule="exact"/>
        <w:ind w:left="567"/>
        <w:jc w:val="both"/>
        <w:rPr>
          <w:rFonts w:ascii="Arial" w:hAnsi="Arial"/>
          <w:noProof w:val="0"/>
          <w:rtl/>
        </w:rPr>
      </w:pPr>
    </w:p>
    <w:p w:rsidR="00FB2F65" w:rsidRPr="002E15E2" w:rsidRDefault="00FB2F65" w:rsidP="00525E02">
      <w:pPr>
        <w:pStyle w:val="af1"/>
        <w:numPr>
          <w:ilvl w:val="0"/>
          <w:numId w:val="2"/>
        </w:numPr>
        <w:spacing w:line="306" w:lineRule="exact"/>
        <w:ind w:left="567" w:hanging="567"/>
        <w:jc w:val="both"/>
        <w:rPr>
          <w:rFonts w:ascii="Arial" w:hAnsi="Arial"/>
          <w:noProof w:val="0"/>
          <w:rtl/>
        </w:rPr>
      </w:pPr>
      <w:r w:rsidRPr="002E15E2">
        <w:rPr>
          <w:rFonts w:ascii="Arial" w:hAnsi="Arial"/>
          <w:noProof w:val="0"/>
          <w:rtl/>
        </w:rPr>
        <w:t xml:space="preserve">בהליך זה התקיימו שתי ישיבות הוכחות בימים 22.9.2022 ו- 29.5.2023 במהלכם נשמעו חקירות של: </w:t>
      </w:r>
      <w:r w:rsidRPr="002E15E2">
        <w:rPr>
          <w:rFonts w:ascii="Arial" w:hAnsi="Arial"/>
          <w:b/>
          <w:bCs/>
          <w:noProof w:val="0"/>
          <w:rtl/>
        </w:rPr>
        <w:t>ת</w:t>
      </w:r>
      <w:r w:rsidR="0090630D">
        <w:rPr>
          <w:rFonts w:ascii="Arial" w:hAnsi="Arial" w:hint="cs"/>
          <w:b/>
          <w:bCs/>
          <w:noProof w:val="0"/>
          <w:rtl/>
        </w:rPr>
        <w:t>'</w:t>
      </w:r>
      <w:r w:rsidRPr="002E15E2">
        <w:rPr>
          <w:rFonts w:ascii="Arial" w:hAnsi="Arial"/>
          <w:b/>
          <w:bCs/>
          <w:noProof w:val="0"/>
          <w:rtl/>
        </w:rPr>
        <w:t xml:space="preserve"> </w:t>
      </w:r>
      <w:r w:rsidRPr="002E15E2">
        <w:rPr>
          <w:rFonts w:ascii="Arial" w:hAnsi="Arial"/>
          <w:noProof w:val="0"/>
          <w:rtl/>
        </w:rPr>
        <w:t xml:space="preserve">(עמ' 4); </w:t>
      </w:r>
      <w:r w:rsidRPr="002E15E2">
        <w:rPr>
          <w:rFonts w:ascii="Arial" w:hAnsi="Arial"/>
          <w:b/>
          <w:bCs/>
          <w:noProof w:val="0"/>
          <w:rtl/>
        </w:rPr>
        <w:t>י</w:t>
      </w:r>
      <w:r w:rsidR="0090630D">
        <w:rPr>
          <w:rFonts w:ascii="Arial" w:hAnsi="Arial" w:hint="cs"/>
          <w:b/>
          <w:bCs/>
          <w:noProof w:val="0"/>
          <w:rtl/>
        </w:rPr>
        <w:t>'</w:t>
      </w:r>
      <w:r w:rsidRPr="002E15E2">
        <w:rPr>
          <w:rFonts w:ascii="Arial" w:hAnsi="Arial"/>
          <w:noProof w:val="0"/>
          <w:rtl/>
        </w:rPr>
        <w:t xml:space="preserve"> (עמ' 8-5); </w:t>
      </w:r>
      <w:r w:rsidRPr="002E15E2">
        <w:rPr>
          <w:rFonts w:ascii="Arial" w:hAnsi="Arial"/>
          <w:b/>
          <w:bCs/>
          <w:noProof w:val="0"/>
          <w:rtl/>
        </w:rPr>
        <w:t>עו"ד פ</w:t>
      </w:r>
      <w:r w:rsidR="0090630D">
        <w:rPr>
          <w:rFonts w:ascii="Arial" w:hAnsi="Arial" w:hint="cs"/>
          <w:b/>
          <w:bCs/>
          <w:noProof w:val="0"/>
          <w:rtl/>
        </w:rPr>
        <w:t>'</w:t>
      </w:r>
      <w:r w:rsidRPr="002E15E2">
        <w:rPr>
          <w:rFonts w:ascii="Arial" w:hAnsi="Arial"/>
          <w:noProof w:val="0"/>
          <w:rtl/>
        </w:rPr>
        <w:t xml:space="preserve"> (עמ' 17-8); </w:t>
      </w:r>
      <w:r w:rsidRPr="002E15E2">
        <w:rPr>
          <w:rFonts w:ascii="Arial" w:hAnsi="Arial"/>
          <w:b/>
          <w:bCs/>
          <w:noProof w:val="0"/>
          <w:rtl/>
        </w:rPr>
        <w:t>עו"ד ב</w:t>
      </w:r>
      <w:r w:rsidR="0090630D">
        <w:rPr>
          <w:rFonts w:ascii="Arial" w:hAnsi="Arial" w:hint="cs"/>
          <w:b/>
          <w:bCs/>
          <w:noProof w:val="0"/>
          <w:rtl/>
        </w:rPr>
        <w:t>'</w:t>
      </w:r>
      <w:r w:rsidRPr="002E15E2">
        <w:rPr>
          <w:rFonts w:ascii="Arial" w:hAnsi="Arial"/>
          <w:noProof w:val="0"/>
          <w:rtl/>
        </w:rPr>
        <w:t xml:space="preserve"> (עמ' 23-18); </w:t>
      </w:r>
      <w:r w:rsidRPr="002E15E2">
        <w:rPr>
          <w:rFonts w:ascii="Arial" w:hAnsi="Arial"/>
          <w:b/>
          <w:bCs/>
          <w:noProof w:val="0"/>
          <w:rtl/>
        </w:rPr>
        <w:t>ד"ר ש</w:t>
      </w:r>
      <w:r w:rsidR="0090630D">
        <w:rPr>
          <w:rFonts w:ascii="Arial" w:hAnsi="Arial" w:hint="cs"/>
          <w:b/>
          <w:bCs/>
          <w:noProof w:val="0"/>
          <w:rtl/>
        </w:rPr>
        <w:t>'</w:t>
      </w:r>
      <w:r w:rsidRPr="002E15E2">
        <w:rPr>
          <w:rFonts w:ascii="Arial" w:hAnsi="Arial"/>
          <w:noProof w:val="0"/>
          <w:rtl/>
        </w:rPr>
        <w:t xml:space="preserve"> (עמ' 31-23); </w:t>
      </w:r>
      <w:r w:rsidRPr="002E15E2">
        <w:rPr>
          <w:rFonts w:ascii="Arial" w:hAnsi="Arial"/>
          <w:b/>
          <w:bCs/>
          <w:noProof w:val="0"/>
          <w:rtl/>
        </w:rPr>
        <w:t>א</w:t>
      </w:r>
      <w:r w:rsidR="00525E02">
        <w:rPr>
          <w:rFonts w:ascii="Arial" w:hAnsi="Arial" w:hint="cs"/>
          <w:b/>
          <w:bCs/>
          <w:noProof w:val="0"/>
          <w:rtl/>
        </w:rPr>
        <w:t>'</w:t>
      </w:r>
      <w:r w:rsidRPr="002E15E2">
        <w:rPr>
          <w:rFonts w:ascii="Arial" w:hAnsi="Arial"/>
          <w:noProof w:val="0"/>
          <w:rtl/>
        </w:rPr>
        <w:t xml:space="preserve"> (עמ' 36-33);</w:t>
      </w:r>
      <w:r w:rsidRPr="002E15E2">
        <w:rPr>
          <w:rFonts w:ascii="Arial" w:hAnsi="Arial"/>
          <w:b/>
          <w:bCs/>
          <w:noProof w:val="0"/>
          <w:rtl/>
        </w:rPr>
        <w:t xml:space="preserve"> י</w:t>
      </w:r>
      <w:r w:rsidR="0090630D">
        <w:rPr>
          <w:rFonts w:ascii="Arial" w:hAnsi="Arial" w:hint="cs"/>
          <w:b/>
          <w:bCs/>
          <w:noProof w:val="0"/>
          <w:rtl/>
        </w:rPr>
        <w:t>'</w:t>
      </w:r>
      <w:r w:rsidRPr="002E15E2">
        <w:rPr>
          <w:rFonts w:ascii="Arial" w:hAnsi="Arial"/>
          <w:noProof w:val="0"/>
          <w:rtl/>
        </w:rPr>
        <w:t xml:space="preserve"> (עמ' 42-36); </w:t>
      </w:r>
      <w:r w:rsidRPr="002E15E2">
        <w:rPr>
          <w:rFonts w:ascii="Arial" w:hAnsi="Arial"/>
          <w:b/>
          <w:bCs/>
          <w:noProof w:val="0"/>
          <w:rtl/>
        </w:rPr>
        <w:t>ד</w:t>
      </w:r>
      <w:r w:rsidR="0090630D">
        <w:rPr>
          <w:rFonts w:ascii="Arial" w:hAnsi="Arial" w:hint="cs"/>
          <w:b/>
          <w:bCs/>
          <w:noProof w:val="0"/>
          <w:rtl/>
        </w:rPr>
        <w:t>'</w:t>
      </w:r>
      <w:r w:rsidRPr="002E15E2">
        <w:rPr>
          <w:rFonts w:ascii="Arial" w:hAnsi="Arial"/>
          <w:noProof w:val="0"/>
          <w:rtl/>
        </w:rPr>
        <w:t xml:space="preserve"> (עמ' 44-43); </w:t>
      </w:r>
      <w:r w:rsidRPr="002E15E2">
        <w:rPr>
          <w:rFonts w:ascii="Arial" w:hAnsi="Arial"/>
          <w:b/>
          <w:bCs/>
          <w:noProof w:val="0"/>
          <w:rtl/>
        </w:rPr>
        <w:t>ש</w:t>
      </w:r>
      <w:r w:rsidR="0090630D">
        <w:rPr>
          <w:rFonts w:ascii="Arial" w:hAnsi="Arial" w:hint="cs"/>
          <w:b/>
          <w:bCs/>
          <w:noProof w:val="0"/>
          <w:rtl/>
        </w:rPr>
        <w:t>'</w:t>
      </w:r>
      <w:r w:rsidRPr="002E15E2">
        <w:rPr>
          <w:rFonts w:ascii="Arial" w:hAnsi="Arial"/>
          <w:noProof w:val="0"/>
          <w:rtl/>
        </w:rPr>
        <w:t xml:space="preserve"> (עמ' 48-45);</w:t>
      </w:r>
      <w:r w:rsidRPr="002E15E2">
        <w:rPr>
          <w:rFonts w:ascii="Arial" w:hAnsi="Arial"/>
          <w:b/>
          <w:bCs/>
          <w:noProof w:val="0"/>
          <w:rtl/>
        </w:rPr>
        <w:t xml:space="preserve"> צ</w:t>
      </w:r>
      <w:r w:rsidR="0090630D">
        <w:rPr>
          <w:rFonts w:ascii="Arial" w:hAnsi="Arial" w:hint="cs"/>
          <w:b/>
          <w:bCs/>
          <w:noProof w:val="0"/>
          <w:rtl/>
        </w:rPr>
        <w:t>'</w:t>
      </w:r>
      <w:r w:rsidRPr="002E15E2">
        <w:rPr>
          <w:rFonts w:ascii="Arial" w:hAnsi="Arial"/>
          <w:noProof w:val="0"/>
          <w:rtl/>
        </w:rPr>
        <w:t xml:space="preserve"> (עמ' 56-48). יוער, כי בהתאם להודעתו של המבקש, הוצא התצהיר של ס</w:t>
      </w:r>
      <w:r w:rsidR="0090630D">
        <w:rPr>
          <w:rFonts w:ascii="Arial" w:hAnsi="Arial" w:hint="cs"/>
          <w:noProof w:val="0"/>
          <w:rtl/>
        </w:rPr>
        <w:t>'</w:t>
      </w:r>
      <w:r w:rsidRPr="002E15E2">
        <w:rPr>
          <w:rFonts w:ascii="Arial" w:hAnsi="Arial"/>
          <w:noProof w:val="0"/>
          <w:rtl/>
        </w:rPr>
        <w:t xml:space="preserve"> </w:t>
      </w:r>
      <w:r w:rsidR="002E15E2">
        <w:rPr>
          <w:rFonts w:ascii="Arial" w:hAnsi="Arial" w:hint="cs"/>
          <w:noProof w:val="0"/>
          <w:rtl/>
        </w:rPr>
        <w:t>מ</w:t>
      </w:r>
      <w:r w:rsidRPr="002E15E2">
        <w:rPr>
          <w:rFonts w:ascii="Arial" w:hAnsi="Arial"/>
          <w:noProof w:val="0"/>
          <w:rtl/>
        </w:rPr>
        <w:t xml:space="preserve">תיק בית המשפט (עמ' 42, ש' 20-12). </w:t>
      </w:r>
    </w:p>
    <w:p w:rsidR="00FB2F65" w:rsidRDefault="00FB2F65" w:rsidP="00FB2F65">
      <w:pPr>
        <w:pStyle w:val="af1"/>
        <w:rPr>
          <w:rFonts w:ascii="Arial" w:hAnsi="Arial"/>
          <w:noProof w:val="0"/>
        </w:rPr>
      </w:pPr>
    </w:p>
    <w:p w:rsidR="00FB2F65" w:rsidRDefault="00FB2F65" w:rsidP="00FB2F65">
      <w:pPr>
        <w:pStyle w:val="af1"/>
        <w:numPr>
          <w:ilvl w:val="0"/>
          <w:numId w:val="2"/>
        </w:numPr>
        <w:spacing w:line="306" w:lineRule="exact"/>
        <w:ind w:left="567" w:hanging="567"/>
        <w:jc w:val="both"/>
        <w:rPr>
          <w:rFonts w:ascii="Arial" w:hAnsi="Arial"/>
          <w:noProof w:val="0"/>
        </w:rPr>
      </w:pPr>
      <w:r>
        <w:rPr>
          <w:rFonts w:ascii="Arial" w:hAnsi="Arial"/>
          <w:noProof w:val="0"/>
          <w:rtl/>
        </w:rPr>
        <w:t>הצדדים הגישו סיכומים בכתב (ר' החלטה מיום 12.1.2024); כעת ניתן פסק הדין.</w:t>
      </w:r>
    </w:p>
    <w:p w:rsidR="00FB2F65" w:rsidRDefault="00FB2F65" w:rsidP="00FB2F65">
      <w:pPr>
        <w:rPr>
          <w:rFonts w:ascii="Arial" w:hAnsi="Arial"/>
          <w:noProof w:val="0"/>
        </w:rPr>
      </w:pPr>
    </w:p>
    <w:p w:rsidR="00FB2F65" w:rsidRDefault="00FB2F65" w:rsidP="00FB2F65">
      <w:pPr>
        <w:rPr>
          <w:rFonts w:ascii="Arial" w:hAnsi="Arial"/>
          <w:b/>
          <w:bCs/>
          <w:noProof w:val="0"/>
          <w:u w:val="single"/>
          <w:rtl/>
        </w:rPr>
      </w:pPr>
      <w:r>
        <w:rPr>
          <w:rFonts w:ascii="Arial" w:hAnsi="Arial"/>
          <w:b/>
          <w:bCs/>
          <w:noProof w:val="0"/>
          <w:u w:val="single"/>
          <w:rtl/>
        </w:rPr>
        <w:t>דיון והכרעה</w:t>
      </w:r>
    </w:p>
    <w:p w:rsidR="00FB2F65" w:rsidRDefault="00FB2F65" w:rsidP="00FB2F65">
      <w:pPr>
        <w:spacing w:line="306" w:lineRule="exact"/>
        <w:jc w:val="both"/>
        <w:rPr>
          <w:rFonts w:ascii="Arial" w:hAnsi="Arial"/>
          <w:b/>
          <w:bCs/>
          <w:noProof w:val="0"/>
          <w:rtl/>
        </w:rPr>
      </w:pPr>
    </w:p>
    <w:p w:rsidR="00FB2F65" w:rsidRDefault="00FB2F65" w:rsidP="00FB2F65">
      <w:pPr>
        <w:rPr>
          <w:rFonts w:ascii="Arial" w:hAnsi="Arial"/>
          <w:b/>
          <w:bCs/>
          <w:noProof w:val="0"/>
          <w:rtl/>
        </w:rPr>
      </w:pPr>
      <w:r>
        <w:rPr>
          <w:rFonts w:ascii="Arial" w:hAnsi="Arial"/>
          <w:b/>
          <w:bCs/>
          <w:noProof w:val="0"/>
          <w:rtl/>
        </w:rPr>
        <w:t>עילות ההתנגדות:</w:t>
      </w:r>
    </w:p>
    <w:p w:rsidR="00FB2F65" w:rsidRDefault="00FB2F65" w:rsidP="002E15E2">
      <w:pPr>
        <w:pStyle w:val="af1"/>
        <w:numPr>
          <w:ilvl w:val="0"/>
          <w:numId w:val="2"/>
        </w:numPr>
        <w:spacing w:line="306" w:lineRule="exact"/>
        <w:ind w:left="567" w:hanging="567"/>
        <w:jc w:val="both"/>
        <w:rPr>
          <w:rFonts w:ascii="Arial" w:hAnsi="Arial"/>
          <w:noProof w:val="0"/>
        </w:rPr>
      </w:pPr>
      <w:r>
        <w:rPr>
          <w:rFonts w:ascii="Arial" w:hAnsi="Arial"/>
          <w:noProof w:val="0"/>
          <w:rtl/>
        </w:rPr>
        <w:t xml:space="preserve">בסיכומיו העלה המתנגד </w:t>
      </w:r>
      <w:r w:rsidR="002E15E2">
        <w:rPr>
          <w:rFonts w:ascii="Arial" w:hAnsi="Arial" w:hint="cs"/>
          <w:noProof w:val="0"/>
          <w:rtl/>
        </w:rPr>
        <w:t xml:space="preserve">שתי </w:t>
      </w:r>
      <w:r>
        <w:rPr>
          <w:rFonts w:ascii="Arial" w:hAnsi="Arial"/>
          <w:noProof w:val="0"/>
          <w:rtl/>
        </w:rPr>
        <w:t>עיל</w:t>
      </w:r>
      <w:r w:rsidR="002E15E2">
        <w:rPr>
          <w:rFonts w:ascii="Arial" w:hAnsi="Arial" w:hint="cs"/>
          <w:noProof w:val="0"/>
          <w:rtl/>
        </w:rPr>
        <w:t>ו</w:t>
      </w:r>
      <w:r>
        <w:rPr>
          <w:rFonts w:ascii="Arial" w:hAnsi="Arial"/>
          <w:noProof w:val="0"/>
          <w:rtl/>
        </w:rPr>
        <w:t xml:space="preserve">ת לפסלות הצוואה, ואלו הן: </w:t>
      </w:r>
    </w:p>
    <w:p w:rsidR="00FB2F65" w:rsidRDefault="00FB2F65" w:rsidP="00FB2F65">
      <w:pPr>
        <w:pStyle w:val="af1"/>
        <w:spacing w:line="306" w:lineRule="exact"/>
        <w:ind w:left="567"/>
        <w:jc w:val="both"/>
        <w:rPr>
          <w:rFonts w:ascii="Arial" w:hAnsi="Arial"/>
          <w:noProof w:val="0"/>
          <w:rtl/>
        </w:rPr>
      </w:pPr>
    </w:p>
    <w:p w:rsidR="00FB2F65" w:rsidRDefault="00FB2F65" w:rsidP="00FB2F65">
      <w:pPr>
        <w:pStyle w:val="af1"/>
        <w:numPr>
          <w:ilvl w:val="0"/>
          <w:numId w:val="4"/>
        </w:numPr>
        <w:spacing w:line="306" w:lineRule="exact"/>
        <w:ind w:left="924" w:hanging="357"/>
        <w:jc w:val="both"/>
        <w:rPr>
          <w:rFonts w:ascii="Arial" w:hAnsi="Arial"/>
          <w:noProof w:val="0"/>
          <w:rtl/>
        </w:rPr>
      </w:pPr>
      <w:r>
        <w:rPr>
          <w:rFonts w:ascii="Arial" w:hAnsi="Arial"/>
          <w:noProof w:val="0"/>
          <w:rtl/>
        </w:rPr>
        <w:t xml:space="preserve">אי כשירות המנוחה לערוך צוואה לפי סעיף 26 לחוק הירושה, התשכ"ה-1965 (להלן – </w:t>
      </w:r>
      <w:r>
        <w:rPr>
          <w:rFonts w:ascii="Arial" w:hAnsi="Arial"/>
          <w:b/>
          <w:bCs/>
          <w:noProof w:val="0"/>
          <w:rtl/>
        </w:rPr>
        <w:t>חוק הירושה</w:t>
      </w:r>
      <w:r>
        <w:rPr>
          <w:rFonts w:ascii="Arial" w:hAnsi="Arial"/>
          <w:noProof w:val="0"/>
          <w:rtl/>
        </w:rPr>
        <w:t>);</w:t>
      </w:r>
    </w:p>
    <w:p w:rsidR="00FB2F65" w:rsidRDefault="00FB2F65" w:rsidP="00FB2F65">
      <w:pPr>
        <w:pStyle w:val="af1"/>
        <w:spacing w:line="306" w:lineRule="exact"/>
        <w:ind w:left="924"/>
        <w:jc w:val="both"/>
        <w:rPr>
          <w:rFonts w:ascii="Arial" w:hAnsi="Arial"/>
          <w:noProof w:val="0"/>
          <w:rtl/>
        </w:rPr>
      </w:pPr>
    </w:p>
    <w:p w:rsidR="00FB2F65" w:rsidRDefault="00FB2F65" w:rsidP="00FB2F65">
      <w:pPr>
        <w:pStyle w:val="af1"/>
        <w:numPr>
          <w:ilvl w:val="0"/>
          <w:numId w:val="4"/>
        </w:numPr>
        <w:spacing w:line="306" w:lineRule="exact"/>
        <w:ind w:left="924" w:hanging="357"/>
        <w:jc w:val="both"/>
        <w:rPr>
          <w:rFonts w:ascii="Arial" w:hAnsi="Arial"/>
          <w:noProof w:val="0"/>
          <w:rtl/>
        </w:rPr>
      </w:pPr>
      <w:r>
        <w:rPr>
          <w:rFonts w:ascii="Arial" w:hAnsi="Arial"/>
          <w:noProof w:val="0"/>
          <w:rtl/>
        </w:rPr>
        <w:t>השפעה בלתי הוגנת של התובע ו/או מי מטעמו על המנוחה לפי סעיף 30(א) לחוק הירושה;</w:t>
      </w:r>
    </w:p>
    <w:p w:rsidR="00F30599" w:rsidRDefault="00F30599" w:rsidP="00F30599">
      <w:pPr>
        <w:pStyle w:val="af1"/>
        <w:spacing w:line="306" w:lineRule="exact"/>
        <w:ind w:left="567"/>
        <w:jc w:val="both"/>
        <w:rPr>
          <w:rFonts w:ascii="Arial" w:hAnsi="Arial"/>
          <w:b/>
          <w:bCs/>
          <w:noProof w:val="0"/>
          <w:rtl/>
        </w:rPr>
      </w:pPr>
    </w:p>
    <w:p w:rsidR="00A038E5" w:rsidRDefault="00A038E5" w:rsidP="009A2863">
      <w:pPr>
        <w:pStyle w:val="af1"/>
        <w:numPr>
          <w:ilvl w:val="0"/>
          <w:numId w:val="2"/>
        </w:numPr>
        <w:spacing w:line="306" w:lineRule="exact"/>
        <w:ind w:left="567" w:hanging="567"/>
        <w:jc w:val="both"/>
        <w:rPr>
          <w:rFonts w:ascii="Arial" w:hAnsi="Arial"/>
          <w:b/>
          <w:bCs/>
          <w:noProof w:val="0"/>
        </w:rPr>
      </w:pPr>
      <w:r>
        <w:rPr>
          <w:rFonts w:ascii="Arial" w:hAnsi="Arial" w:hint="cs"/>
          <w:noProof w:val="0"/>
          <w:rtl/>
        </w:rPr>
        <w:t xml:space="preserve">בטרם אפנה לבחינת </w:t>
      </w:r>
      <w:r w:rsidR="009A2863">
        <w:rPr>
          <w:rFonts w:ascii="Arial" w:hAnsi="Arial" w:hint="cs"/>
          <w:noProof w:val="0"/>
          <w:rtl/>
        </w:rPr>
        <w:t xml:space="preserve">טענות הצדדים בהקשר לעילות ההתנגדות שהועלו, אעיר הערה מקדימה. </w:t>
      </w:r>
    </w:p>
    <w:p w:rsidR="00525E02" w:rsidRDefault="00525E02" w:rsidP="00A038E5">
      <w:pPr>
        <w:spacing w:line="306" w:lineRule="exact"/>
        <w:jc w:val="both"/>
        <w:rPr>
          <w:rFonts w:ascii="Arial" w:hAnsi="Arial"/>
          <w:b/>
          <w:bCs/>
          <w:noProof w:val="0"/>
          <w:rtl/>
        </w:rPr>
      </w:pPr>
    </w:p>
    <w:p w:rsidR="00525E02" w:rsidRDefault="00525E02" w:rsidP="00A038E5">
      <w:pPr>
        <w:spacing w:line="306" w:lineRule="exact"/>
        <w:jc w:val="both"/>
        <w:rPr>
          <w:rFonts w:ascii="Arial" w:hAnsi="Arial"/>
          <w:b/>
          <w:bCs/>
          <w:noProof w:val="0"/>
          <w:rtl/>
        </w:rPr>
      </w:pPr>
    </w:p>
    <w:p w:rsidR="003D0BC5" w:rsidRDefault="003D0BC5" w:rsidP="00A038E5">
      <w:pPr>
        <w:spacing w:line="306" w:lineRule="exact"/>
        <w:jc w:val="both"/>
        <w:rPr>
          <w:rFonts w:ascii="Arial" w:hAnsi="Arial"/>
          <w:b/>
          <w:bCs/>
          <w:noProof w:val="0"/>
          <w:rtl/>
        </w:rPr>
      </w:pPr>
    </w:p>
    <w:p w:rsidR="003D0BC5" w:rsidRPr="00F30599" w:rsidRDefault="003D0BC5" w:rsidP="00A038E5">
      <w:pPr>
        <w:spacing w:line="306" w:lineRule="exact"/>
        <w:jc w:val="both"/>
        <w:rPr>
          <w:rFonts w:ascii="Arial" w:hAnsi="Arial"/>
          <w:b/>
          <w:bCs/>
          <w:noProof w:val="0"/>
          <w:rtl/>
        </w:rPr>
      </w:pPr>
    </w:p>
    <w:p w:rsidR="00FB2F65" w:rsidRPr="00A038E5" w:rsidRDefault="00FB2F65" w:rsidP="00A038E5">
      <w:pPr>
        <w:spacing w:line="306" w:lineRule="exact"/>
        <w:jc w:val="both"/>
        <w:rPr>
          <w:rFonts w:ascii="Arial" w:hAnsi="Arial"/>
          <w:b/>
          <w:bCs/>
          <w:noProof w:val="0"/>
        </w:rPr>
      </w:pPr>
      <w:r w:rsidRPr="00A038E5">
        <w:rPr>
          <w:rFonts w:ascii="Arial" w:hAnsi="Arial"/>
          <w:b/>
          <w:bCs/>
          <w:noProof w:val="0"/>
          <w:rtl/>
        </w:rPr>
        <w:lastRenderedPageBreak/>
        <w:t xml:space="preserve">הערכת </w:t>
      </w:r>
      <w:r w:rsidR="009A2863">
        <w:rPr>
          <w:rFonts w:ascii="Arial" w:hAnsi="Arial" w:hint="cs"/>
          <w:b/>
          <w:bCs/>
          <w:noProof w:val="0"/>
          <w:rtl/>
        </w:rPr>
        <w:t>ה</w:t>
      </w:r>
      <w:r w:rsidRPr="00A038E5">
        <w:rPr>
          <w:rFonts w:ascii="Arial" w:hAnsi="Arial"/>
          <w:b/>
          <w:bCs/>
          <w:noProof w:val="0"/>
          <w:rtl/>
        </w:rPr>
        <w:t>ראיות:</w:t>
      </w:r>
    </w:p>
    <w:p w:rsidR="00FB2F65" w:rsidRDefault="00EF2F90" w:rsidP="00525E02">
      <w:pPr>
        <w:pStyle w:val="af1"/>
        <w:numPr>
          <w:ilvl w:val="0"/>
          <w:numId w:val="2"/>
        </w:numPr>
        <w:spacing w:line="306" w:lineRule="exact"/>
        <w:ind w:left="567" w:hanging="567"/>
        <w:jc w:val="both"/>
        <w:rPr>
          <w:rFonts w:ascii="Arial" w:hAnsi="Arial"/>
          <w:noProof w:val="0"/>
        </w:rPr>
      </w:pPr>
      <w:r>
        <w:rPr>
          <w:rFonts w:ascii="Arial" w:hAnsi="Arial" w:hint="cs"/>
          <w:noProof w:val="0"/>
          <w:rtl/>
        </w:rPr>
        <w:t>ד</w:t>
      </w:r>
      <w:r w:rsidR="00525E02">
        <w:rPr>
          <w:rFonts w:ascii="Arial" w:hAnsi="Arial" w:hint="cs"/>
          <w:noProof w:val="0"/>
          <w:rtl/>
        </w:rPr>
        <w:t>'</w:t>
      </w:r>
      <w:r>
        <w:rPr>
          <w:rFonts w:ascii="Arial" w:hAnsi="Arial" w:hint="cs"/>
          <w:noProof w:val="0"/>
          <w:rtl/>
        </w:rPr>
        <w:t xml:space="preserve"> (אם) וש</w:t>
      </w:r>
      <w:r w:rsidR="00525E02">
        <w:rPr>
          <w:rFonts w:ascii="Arial" w:hAnsi="Arial" w:hint="cs"/>
          <w:noProof w:val="0"/>
          <w:rtl/>
        </w:rPr>
        <w:t xml:space="preserve">' </w:t>
      </w:r>
      <w:r>
        <w:rPr>
          <w:rFonts w:ascii="Arial" w:hAnsi="Arial" w:hint="cs"/>
          <w:noProof w:val="0"/>
          <w:rtl/>
        </w:rPr>
        <w:t xml:space="preserve">(אחות) קשורות לתובע בקשרי משפחה, מדרגה ראשונה. </w:t>
      </w:r>
      <w:r w:rsidR="00FB2F65">
        <w:rPr>
          <w:rFonts w:ascii="Arial" w:hAnsi="Arial"/>
          <w:noProof w:val="0"/>
          <w:rtl/>
        </w:rPr>
        <w:t xml:space="preserve">עדויותיהן </w:t>
      </w:r>
      <w:r w:rsidR="009A2863">
        <w:rPr>
          <w:rFonts w:ascii="Arial" w:hAnsi="Arial" w:hint="cs"/>
          <w:noProof w:val="0"/>
          <w:rtl/>
        </w:rPr>
        <w:t>ה</w:t>
      </w:r>
      <w:r w:rsidR="00FB2F65">
        <w:rPr>
          <w:rFonts w:ascii="Arial" w:hAnsi="Arial"/>
          <w:noProof w:val="0"/>
          <w:rtl/>
        </w:rPr>
        <w:t>ם עדויות של עד 'מעונין בדבר', קרי- מי שיש לו עניין אישי בתוצאה [</w:t>
      </w:r>
      <w:r w:rsidR="00FB2F65">
        <w:rPr>
          <w:rFonts w:ascii="Miriam" w:hAnsi="Miriam" w:cs="Miriam"/>
          <w:noProof w:val="0"/>
          <w:rtl/>
        </w:rPr>
        <w:t>סעיף 54 לפקודת הראיות (נוסח חדש), התשל"א-1971</w:t>
      </w:r>
      <w:r w:rsidR="00FB2F65">
        <w:rPr>
          <w:rFonts w:ascii="Arial" w:hAnsi="Arial"/>
          <w:noProof w:val="0"/>
          <w:rtl/>
        </w:rPr>
        <w:t xml:space="preserve">]. </w:t>
      </w:r>
      <w:r>
        <w:rPr>
          <w:rFonts w:ascii="Arial" w:hAnsi="Arial" w:hint="cs"/>
          <w:noProof w:val="0"/>
          <w:rtl/>
        </w:rPr>
        <w:t xml:space="preserve">לפיכך, </w:t>
      </w:r>
      <w:r w:rsidR="00FB2F65">
        <w:rPr>
          <w:rFonts w:ascii="Arial" w:hAnsi="Arial"/>
          <w:noProof w:val="0"/>
          <w:rtl/>
        </w:rPr>
        <w:t>יש להתייחס לעדויות אלה בזהירות הראויה.</w:t>
      </w:r>
    </w:p>
    <w:p w:rsidR="00FB2F65" w:rsidRDefault="00FB2F65" w:rsidP="00FB2F65">
      <w:pPr>
        <w:pStyle w:val="af1"/>
        <w:spacing w:line="306" w:lineRule="exact"/>
        <w:ind w:left="567"/>
        <w:jc w:val="both"/>
        <w:rPr>
          <w:rFonts w:ascii="Arial" w:hAnsi="Arial"/>
          <w:noProof w:val="0"/>
          <w:rtl/>
        </w:rPr>
      </w:pPr>
    </w:p>
    <w:p w:rsidR="00FB2F65" w:rsidRDefault="00FB2F65" w:rsidP="00FB2F65">
      <w:pPr>
        <w:pStyle w:val="af1"/>
        <w:numPr>
          <w:ilvl w:val="0"/>
          <w:numId w:val="2"/>
        </w:numPr>
        <w:spacing w:line="306" w:lineRule="exact"/>
        <w:ind w:left="567" w:hanging="567"/>
        <w:jc w:val="both"/>
        <w:rPr>
          <w:rFonts w:ascii="Arial" w:hAnsi="Arial"/>
          <w:noProof w:val="0"/>
        </w:rPr>
      </w:pPr>
      <w:r>
        <w:rPr>
          <w:rFonts w:ascii="Arial" w:hAnsi="Arial"/>
          <w:noProof w:val="0"/>
          <w:rtl/>
        </w:rPr>
        <w:t xml:space="preserve">על מנת להפריך את טענת העדר הכשירות, העידו </w:t>
      </w:r>
      <w:r w:rsidR="000E7F04">
        <w:rPr>
          <w:rFonts w:ascii="Arial" w:hAnsi="Arial" w:hint="cs"/>
          <w:noProof w:val="0"/>
          <w:rtl/>
        </w:rPr>
        <w:t xml:space="preserve">מטעמו של התובע </w:t>
      </w:r>
      <w:r>
        <w:rPr>
          <w:rFonts w:ascii="Arial" w:hAnsi="Arial"/>
          <w:noProof w:val="0"/>
          <w:rtl/>
        </w:rPr>
        <w:t xml:space="preserve">עורך הצוואה ועד הצוואה  בנוגע למצבה השכלי והפיסי של המנוחה לעת עשיית הצוואה. </w:t>
      </w:r>
    </w:p>
    <w:p w:rsidR="00FB2F65" w:rsidRDefault="00FB2F65" w:rsidP="00FB2F65">
      <w:pPr>
        <w:pStyle w:val="af1"/>
        <w:rPr>
          <w:rFonts w:ascii="Arial" w:hAnsi="Arial"/>
          <w:noProof w:val="0"/>
        </w:rPr>
      </w:pPr>
    </w:p>
    <w:p w:rsidR="00FB2F65" w:rsidRPr="000E7F04" w:rsidRDefault="009A2863" w:rsidP="00525E02">
      <w:pPr>
        <w:pStyle w:val="af1"/>
        <w:spacing w:line="306" w:lineRule="exact"/>
        <w:ind w:left="567"/>
        <w:jc w:val="both"/>
        <w:rPr>
          <w:rFonts w:ascii="Arial" w:hAnsi="Arial"/>
          <w:noProof w:val="0"/>
          <w:rtl/>
        </w:rPr>
      </w:pPr>
      <w:r>
        <w:rPr>
          <w:rFonts w:ascii="Arial" w:hAnsi="Arial" w:hint="cs"/>
          <w:noProof w:val="0"/>
          <w:rtl/>
        </w:rPr>
        <w:t xml:space="preserve">עורך הצוואה </w:t>
      </w:r>
      <w:r w:rsidR="00DA4F80">
        <w:rPr>
          <w:rFonts w:ascii="Arial" w:hAnsi="Arial" w:hint="cs"/>
          <w:noProof w:val="0"/>
          <w:rtl/>
        </w:rPr>
        <w:t xml:space="preserve">מכיר את </w:t>
      </w:r>
      <w:r w:rsidR="00FB2F65">
        <w:rPr>
          <w:rFonts w:ascii="Arial" w:hAnsi="Arial"/>
          <w:noProof w:val="0"/>
          <w:rtl/>
        </w:rPr>
        <w:t>משפחת המוצא של המנוחה (עמ' 9, ש' 10, 19), העניק להם שירותים משפטיים "</w:t>
      </w:r>
      <w:r w:rsidR="00FB2F65">
        <w:rPr>
          <w:rFonts w:ascii="Miriam" w:hAnsi="Miriam" w:cs="Miriam"/>
          <w:noProof w:val="0"/>
          <w:rtl/>
        </w:rPr>
        <w:t>33 שנה</w:t>
      </w:r>
      <w:r w:rsidR="00FB2F65">
        <w:rPr>
          <w:rFonts w:ascii="Arial" w:hAnsi="Arial"/>
          <w:noProof w:val="0"/>
          <w:rtl/>
        </w:rPr>
        <w:t>" (עמ' 9, ש' 14-11; עמ' 15, ש' 24)</w:t>
      </w:r>
      <w:r w:rsidR="00F46D16">
        <w:rPr>
          <w:rFonts w:ascii="Arial" w:hAnsi="Arial" w:hint="cs"/>
          <w:noProof w:val="0"/>
          <w:rtl/>
        </w:rPr>
        <w:t xml:space="preserve">, והוא </w:t>
      </w:r>
      <w:r w:rsidR="00FB2F65">
        <w:rPr>
          <w:rFonts w:ascii="Arial" w:hAnsi="Arial"/>
          <w:noProof w:val="0"/>
          <w:rtl/>
        </w:rPr>
        <w:t>מייצג את האחיין "</w:t>
      </w:r>
      <w:r w:rsidR="00FB2F65">
        <w:rPr>
          <w:rFonts w:ascii="Miriam" w:hAnsi="Miriam" w:cs="Miriam"/>
          <w:noProof w:val="0"/>
          <w:rtl/>
        </w:rPr>
        <w:t>היום לאחר פטירתה</w:t>
      </w:r>
      <w:r w:rsidR="00FB2F65">
        <w:rPr>
          <w:rFonts w:ascii="Arial" w:hAnsi="Arial"/>
          <w:noProof w:val="0"/>
          <w:rtl/>
        </w:rPr>
        <w:t>" (עמ' 9, ש' 16).</w:t>
      </w:r>
      <w:r w:rsidR="00F46D16">
        <w:rPr>
          <w:rFonts w:ascii="Arial" w:hAnsi="Arial" w:hint="cs"/>
          <w:noProof w:val="0"/>
          <w:rtl/>
        </w:rPr>
        <w:t xml:space="preserve"> </w:t>
      </w:r>
      <w:r w:rsidR="00FB2F65">
        <w:rPr>
          <w:rFonts w:ascii="Arial" w:hAnsi="Arial"/>
          <w:noProof w:val="0"/>
          <w:rtl/>
        </w:rPr>
        <w:t xml:space="preserve">בנוסף, נשמעו עדים נוספים בנוגע למצבה הקוגניטיבי של המנוחה בתקופה סמוכה למועד עשיית הצוואה: </w:t>
      </w:r>
      <w:r w:rsidR="00DA4F80">
        <w:rPr>
          <w:rFonts w:ascii="Arial" w:hAnsi="Arial" w:hint="cs"/>
          <w:noProof w:val="0"/>
          <w:rtl/>
        </w:rPr>
        <w:t>ד"ר ש</w:t>
      </w:r>
      <w:r w:rsidR="00525E02">
        <w:rPr>
          <w:rFonts w:ascii="Arial" w:hAnsi="Arial" w:hint="cs"/>
          <w:noProof w:val="0"/>
          <w:rtl/>
        </w:rPr>
        <w:t>'</w:t>
      </w:r>
      <w:r w:rsidR="00DA4F80">
        <w:rPr>
          <w:rFonts w:ascii="Arial" w:hAnsi="Arial" w:hint="cs"/>
          <w:noProof w:val="0"/>
          <w:rtl/>
        </w:rPr>
        <w:t xml:space="preserve"> </w:t>
      </w:r>
      <w:r w:rsidR="00A04BCF">
        <w:rPr>
          <w:rFonts w:ascii="Arial" w:hAnsi="Arial" w:hint="cs"/>
          <w:noProof w:val="0"/>
          <w:rtl/>
        </w:rPr>
        <w:t>בדק את המנוחה</w:t>
      </w:r>
      <w:r w:rsidR="00DA4F80">
        <w:rPr>
          <w:rFonts w:ascii="Arial" w:hAnsi="Arial" w:hint="cs"/>
          <w:noProof w:val="0"/>
          <w:rtl/>
        </w:rPr>
        <w:t xml:space="preserve">; </w:t>
      </w:r>
      <w:r w:rsidR="00FB2F65">
        <w:rPr>
          <w:rFonts w:ascii="Arial" w:hAnsi="Arial"/>
          <w:noProof w:val="0"/>
          <w:rtl/>
        </w:rPr>
        <w:t>י</w:t>
      </w:r>
      <w:r w:rsidR="0090630D">
        <w:rPr>
          <w:rFonts w:ascii="Arial" w:hAnsi="Arial" w:hint="cs"/>
          <w:noProof w:val="0"/>
          <w:rtl/>
        </w:rPr>
        <w:t>'</w:t>
      </w:r>
      <w:r w:rsidR="00FB2F65">
        <w:rPr>
          <w:rFonts w:ascii="Arial" w:hAnsi="Arial"/>
          <w:noProof w:val="0"/>
          <w:rtl/>
        </w:rPr>
        <w:t xml:space="preserve"> טיפלה במנוחה מאז יום 3.11.2019 ועד לפטירתה של המנוחה (עמ' 39, ש' 9-8), א</w:t>
      </w:r>
      <w:r w:rsidR="00525E02">
        <w:rPr>
          <w:rFonts w:ascii="Arial" w:hAnsi="Arial" w:hint="cs"/>
          <w:noProof w:val="0"/>
          <w:rtl/>
        </w:rPr>
        <w:t xml:space="preserve">' </w:t>
      </w:r>
      <w:r w:rsidR="00FB2F65">
        <w:rPr>
          <w:rFonts w:ascii="Arial" w:hAnsi="Arial"/>
          <w:noProof w:val="0"/>
          <w:rtl/>
        </w:rPr>
        <w:t>הייתה חברה קרובה של המנוחה "</w:t>
      </w:r>
      <w:r w:rsidR="00FB2F65">
        <w:rPr>
          <w:rFonts w:ascii="Miriam" w:hAnsi="Miriam" w:cs="Miriam"/>
          <w:noProof w:val="0"/>
          <w:rtl/>
        </w:rPr>
        <w:t>למעלה מ20 שנה</w:t>
      </w:r>
      <w:r w:rsidR="00FB2F65">
        <w:rPr>
          <w:rFonts w:ascii="Arial" w:hAnsi="Arial"/>
          <w:noProof w:val="0"/>
          <w:rtl/>
        </w:rPr>
        <w:t>" (עמ' 33, ש' 12, 22).</w:t>
      </w:r>
      <w:r w:rsidR="000E7F04">
        <w:rPr>
          <w:rFonts w:ascii="Arial" w:hAnsi="Arial" w:hint="cs"/>
          <w:noProof w:val="0"/>
          <w:rtl/>
        </w:rPr>
        <w:t xml:space="preserve"> </w:t>
      </w:r>
      <w:r w:rsidR="000E7F04" w:rsidRPr="000E7F04">
        <w:rPr>
          <w:rFonts w:ascii="Arial" w:hAnsi="Arial" w:hint="cs"/>
          <w:noProof w:val="0"/>
          <w:rtl/>
        </w:rPr>
        <w:t>העדים הנ"ל, רובם ככולם נוגעים בדבר ו</w:t>
      </w:r>
      <w:r w:rsidR="000E7F04">
        <w:rPr>
          <w:rFonts w:ascii="Arial" w:hAnsi="Arial" w:hint="cs"/>
          <w:noProof w:val="0"/>
          <w:rtl/>
        </w:rPr>
        <w:t>"</w:t>
      </w:r>
      <w:r w:rsidR="000E7F04" w:rsidRPr="000E7F04">
        <w:rPr>
          <w:rFonts w:ascii="Arial" w:hAnsi="Arial" w:hint="cs"/>
          <w:noProof w:val="0"/>
          <w:rtl/>
        </w:rPr>
        <w:t>שייכים למחנה</w:t>
      </w:r>
      <w:r w:rsidR="000E7F04">
        <w:rPr>
          <w:rFonts w:ascii="Arial" w:hAnsi="Arial" w:hint="cs"/>
          <w:noProof w:val="0"/>
          <w:rtl/>
        </w:rPr>
        <w:t>"</w:t>
      </w:r>
      <w:r w:rsidR="000E7F04" w:rsidRPr="000E7F04">
        <w:rPr>
          <w:rFonts w:ascii="Arial" w:hAnsi="Arial" w:hint="cs"/>
          <w:noProof w:val="0"/>
          <w:rtl/>
        </w:rPr>
        <w:t xml:space="preserve"> של הצד שזימן אותם. </w:t>
      </w:r>
      <w:r w:rsidR="00FB2F65" w:rsidRPr="000E7F04">
        <w:rPr>
          <w:rFonts w:ascii="Arial" w:hAnsi="Arial"/>
          <w:noProof w:val="0"/>
          <w:rtl/>
        </w:rPr>
        <w:t>לפיכך, יש לנקוט בזהירות רבה בבחינת משקל עדותם</w:t>
      </w:r>
      <w:r w:rsidR="000E7F04" w:rsidRPr="000E7F04">
        <w:rPr>
          <w:rFonts w:ascii="Arial" w:hAnsi="Arial" w:hint="cs"/>
          <w:noProof w:val="0"/>
          <w:rtl/>
        </w:rPr>
        <w:t>.</w:t>
      </w:r>
    </w:p>
    <w:p w:rsidR="00FB2F65" w:rsidRDefault="00FB2F65" w:rsidP="00FB2F65">
      <w:pPr>
        <w:spacing w:line="306" w:lineRule="exact"/>
        <w:jc w:val="both"/>
        <w:rPr>
          <w:rFonts w:ascii="Arial" w:hAnsi="Arial"/>
          <w:noProof w:val="0"/>
          <w:rtl/>
        </w:rPr>
      </w:pPr>
      <w:r>
        <w:rPr>
          <w:rFonts w:ascii="Arial" w:hAnsi="Arial"/>
          <w:noProof w:val="0"/>
          <w:rtl/>
        </w:rPr>
        <w:t xml:space="preserve"> </w:t>
      </w:r>
    </w:p>
    <w:p w:rsidR="00FB2F65" w:rsidRDefault="00FB2F65" w:rsidP="00525E02">
      <w:pPr>
        <w:pStyle w:val="af1"/>
        <w:numPr>
          <w:ilvl w:val="0"/>
          <w:numId w:val="2"/>
        </w:numPr>
        <w:spacing w:line="306" w:lineRule="exact"/>
        <w:ind w:left="567" w:hanging="567"/>
        <w:jc w:val="both"/>
        <w:rPr>
          <w:rFonts w:ascii="Arial" w:hAnsi="Arial"/>
          <w:noProof w:val="0"/>
          <w:rtl/>
        </w:rPr>
      </w:pPr>
      <w:r>
        <w:rPr>
          <w:rFonts w:ascii="Arial" w:hAnsi="Arial"/>
          <w:noProof w:val="0"/>
          <w:rtl/>
        </w:rPr>
        <w:t xml:space="preserve">מטעמו של </w:t>
      </w:r>
      <w:r w:rsidR="00DA4F80">
        <w:rPr>
          <w:rFonts w:ascii="Arial" w:hAnsi="Arial" w:hint="cs"/>
          <w:noProof w:val="0"/>
          <w:rtl/>
        </w:rPr>
        <w:t xml:space="preserve">הנתבע </w:t>
      </w:r>
      <w:r>
        <w:rPr>
          <w:rFonts w:ascii="Arial" w:hAnsi="Arial"/>
          <w:noProof w:val="0"/>
          <w:rtl/>
        </w:rPr>
        <w:t xml:space="preserve">העידה </w:t>
      </w:r>
      <w:r w:rsidR="00DA4F80">
        <w:rPr>
          <w:rFonts w:ascii="Arial" w:hAnsi="Arial" w:hint="cs"/>
          <w:noProof w:val="0"/>
          <w:rtl/>
        </w:rPr>
        <w:t xml:space="preserve">כאמור </w:t>
      </w:r>
      <w:r>
        <w:rPr>
          <w:rFonts w:ascii="Arial" w:hAnsi="Arial"/>
          <w:noProof w:val="0"/>
          <w:rtl/>
        </w:rPr>
        <w:t>ת</w:t>
      </w:r>
      <w:r w:rsidR="00525E02">
        <w:rPr>
          <w:rFonts w:ascii="Arial" w:hAnsi="Arial" w:hint="cs"/>
          <w:noProof w:val="0"/>
          <w:rtl/>
        </w:rPr>
        <w:t>'</w:t>
      </w:r>
      <w:r>
        <w:rPr>
          <w:rFonts w:ascii="Arial" w:hAnsi="Arial"/>
          <w:noProof w:val="0"/>
          <w:rtl/>
        </w:rPr>
        <w:t xml:space="preserve"> שהמנוחה תפרה אצלה בגדים (עמ' 4, ש' 13) ופגשה את המנוחה לאחרונה בחודש אוגוסט 2019 (עמ' 4, ש' 24-20). </w:t>
      </w:r>
    </w:p>
    <w:p w:rsidR="00FB2F65" w:rsidRDefault="00FB2F65" w:rsidP="00FB2F65">
      <w:pPr>
        <w:pStyle w:val="af1"/>
        <w:spacing w:line="306" w:lineRule="exact"/>
        <w:ind w:left="567"/>
        <w:jc w:val="both"/>
        <w:rPr>
          <w:rFonts w:ascii="Arial" w:hAnsi="Arial"/>
          <w:noProof w:val="0"/>
        </w:rPr>
      </w:pPr>
      <w:r>
        <w:rPr>
          <w:rFonts w:ascii="Arial" w:hAnsi="Arial"/>
          <w:noProof w:val="0"/>
          <w:rtl/>
        </w:rPr>
        <w:t xml:space="preserve">  </w:t>
      </w:r>
    </w:p>
    <w:p w:rsidR="00FB2F65" w:rsidRDefault="00FB2F65" w:rsidP="00FB2F65">
      <w:pPr>
        <w:spacing w:line="306" w:lineRule="exact"/>
        <w:jc w:val="both"/>
        <w:rPr>
          <w:rFonts w:ascii="Arial" w:hAnsi="Arial"/>
          <w:b/>
          <w:bCs/>
          <w:noProof w:val="0"/>
        </w:rPr>
      </w:pPr>
      <w:r>
        <w:rPr>
          <w:rFonts w:ascii="Arial" w:hAnsi="Arial"/>
          <w:b/>
          <w:bCs/>
          <w:noProof w:val="0"/>
          <w:rtl/>
        </w:rPr>
        <w:t>הנטל להוכחת אמיתות הצוואה:</w:t>
      </w:r>
    </w:p>
    <w:p w:rsidR="00FB2F65" w:rsidRDefault="00FB2F65" w:rsidP="00F46D16">
      <w:pPr>
        <w:pStyle w:val="af1"/>
        <w:numPr>
          <w:ilvl w:val="0"/>
          <w:numId w:val="2"/>
        </w:numPr>
        <w:spacing w:line="306" w:lineRule="exact"/>
        <w:ind w:left="567" w:hanging="567"/>
        <w:jc w:val="both"/>
        <w:rPr>
          <w:rFonts w:ascii="Arial" w:hAnsi="Arial"/>
          <w:noProof w:val="0"/>
          <w:rtl/>
        </w:rPr>
      </w:pPr>
      <w:r>
        <w:rPr>
          <w:rFonts w:ascii="Arial" w:hAnsi="Arial"/>
          <w:noProof w:val="0"/>
          <w:rtl/>
        </w:rPr>
        <w:t xml:space="preserve">הכלל הנהוג בדיני צוואות הוא שבצוואה תקינה מבחינה </w:t>
      </w:r>
      <w:r w:rsidR="00F46D16">
        <w:rPr>
          <w:rFonts w:ascii="Arial" w:hAnsi="Arial" w:hint="cs"/>
          <w:noProof w:val="0"/>
          <w:rtl/>
        </w:rPr>
        <w:t xml:space="preserve">פורמאלית </w:t>
      </w:r>
      <w:r>
        <w:rPr>
          <w:rFonts w:ascii="Arial" w:hAnsi="Arial"/>
          <w:noProof w:val="0"/>
          <w:rtl/>
        </w:rPr>
        <w:t>צורנית, יוטל נטל השכנוע על המתנגד</w:t>
      </w:r>
      <w:r w:rsidR="00F46D16">
        <w:rPr>
          <w:rFonts w:ascii="Arial" w:hAnsi="Arial" w:hint="cs"/>
          <w:noProof w:val="0"/>
          <w:rtl/>
        </w:rPr>
        <w:t xml:space="preserve"> לקיום צוואה </w:t>
      </w:r>
      <w:r>
        <w:rPr>
          <w:rFonts w:ascii="Arial" w:hAnsi="Arial"/>
          <w:noProof w:val="0"/>
          <w:rtl/>
        </w:rPr>
        <w:t>להוכחות עילות ההתנגדות הנטענות, והוא יתחיל בהבאת הראיות.</w:t>
      </w:r>
    </w:p>
    <w:p w:rsidR="00FB2F65" w:rsidRDefault="00FB2F65" w:rsidP="00FB2F65">
      <w:pPr>
        <w:pStyle w:val="af1"/>
        <w:spacing w:line="306" w:lineRule="exact"/>
        <w:ind w:left="567"/>
        <w:jc w:val="both"/>
        <w:rPr>
          <w:rFonts w:ascii="Arial" w:hAnsi="Arial"/>
          <w:noProof w:val="0"/>
          <w:rtl/>
        </w:rPr>
      </w:pPr>
      <w:r>
        <w:rPr>
          <w:rFonts w:ascii="Arial" w:hAnsi="Arial"/>
          <w:noProof w:val="0"/>
          <w:rtl/>
        </w:rPr>
        <w:t xml:space="preserve"> </w:t>
      </w:r>
    </w:p>
    <w:p w:rsidR="00FB2F65" w:rsidRDefault="00FB2F65" w:rsidP="00F46D16">
      <w:pPr>
        <w:pStyle w:val="af1"/>
        <w:numPr>
          <w:ilvl w:val="0"/>
          <w:numId w:val="2"/>
        </w:numPr>
        <w:spacing w:line="306" w:lineRule="exact"/>
        <w:ind w:left="567" w:hanging="567"/>
        <w:jc w:val="both"/>
        <w:rPr>
          <w:rFonts w:ascii="Arial" w:hAnsi="Arial"/>
          <w:noProof w:val="0"/>
          <w:rtl/>
        </w:rPr>
      </w:pPr>
      <w:r>
        <w:rPr>
          <w:rFonts w:ascii="Arial" w:hAnsi="Arial"/>
          <w:noProof w:val="0"/>
          <w:rtl/>
        </w:rPr>
        <w:t>במקרה זה, לא הועלתה טענה לפיה הצוואה נפל בצוואה פגם צורני כלשהו. לפיכך, נטל הבאת הראיות (כפי שנעשה בפועל) ונטל השכנוע בדבר התקיימותם של עילות פסלות הצוואה הנטענות מוטל על כתפי הנתבע</w:t>
      </w:r>
      <w:r w:rsidR="0051450F">
        <w:rPr>
          <w:rFonts w:ascii="Arial" w:hAnsi="Arial" w:hint="cs"/>
          <w:noProof w:val="0"/>
          <w:rtl/>
        </w:rPr>
        <w:t>, ולכך נפנה כעת</w:t>
      </w:r>
      <w:r>
        <w:rPr>
          <w:rFonts w:ascii="Arial" w:hAnsi="Arial"/>
          <w:noProof w:val="0"/>
          <w:rtl/>
        </w:rPr>
        <w:t xml:space="preserve">. </w:t>
      </w:r>
    </w:p>
    <w:p w:rsidR="00FB2F65" w:rsidRDefault="00FB2F65" w:rsidP="00FB2F65">
      <w:pPr>
        <w:spacing w:line="306" w:lineRule="exact"/>
        <w:jc w:val="both"/>
        <w:rPr>
          <w:rFonts w:ascii="Arial" w:hAnsi="Arial"/>
          <w:b/>
          <w:bCs/>
          <w:noProof w:val="0"/>
        </w:rPr>
      </w:pPr>
    </w:p>
    <w:p w:rsidR="00FB2F65" w:rsidRPr="003C368C" w:rsidRDefault="0051450F" w:rsidP="003D0BC5">
      <w:pPr>
        <w:spacing w:line="306" w:lineRule="exact"/>
        <w:jc w:val="both"/>
        <w:rPr>
          <w:rFonts w:ascii="Arial" w:hAnsi="Arial"/>
          <w:b/>
          <w:bCs/>
          <w:noProof w:val="0"/>
          <w:u w:val="single"/>
        </w:rPr>
      </w:pPr>
      <w:r w:rsidRPr="003C368C">
        <w:rPr>
          <w:rFonts w:ascii="Arial" w:hAnsi="Arial" w:hint="cs"/>
          <w:b/>
          <w:bCs/>
          <w:noProof w:val="0"/>
          <w:u w:val="single"/>
          <w:rtl/>
        </w:rPr>
        <w:t xml:space="preserve">האם המנוחה הבינה בטיבה של צוואה? </w:t>
      </w:r>
      <w:r w:rsidR="00FB2F65" w:rsidRPr="003C368C">
        <w:rPr>
          <w:rFonts w:ascii="Arial" w:hAnsi="Arial"/>
          <w:b/>
          <w:bCs/>
          <w:noProof w:val="0"/>
          <w:u w:val="single"/>
          <w:rtl/>
        </w:rPr>
        <w:t xml:space="preserve"> </w:t>
      </w:r>
    </w:p>
    <w:p w:rsidR="00FB2F65" w:rsidRDefault="00FB2F65" w:rsidP="00FB2F65">
      <w:pPr>
        <w:pStyle w:val="af1"/>
        <w:numPr>
          <w:ilvl w:val="0"/>
          <w:numId w:val="2"/>
        </w:numPr>
        <w:spacing w:line="306" w:lineRule="exact"/>
        <w:ind w:left="567" w:hanging="567"/>
        <w:jc w:val="both"/>
        <w:rPr>
          <w:rFonts w:ascii="Calibri" w:hAnsi="Calibri" w:cs="Calibri"/>
          <w:noProof w:val="0"/>
          <w:color w:val="000000"/>
        </w:rPr>
      </w:pPr>
      <w:r>
        <w:rPr>
          <w:rFonts w:ascii="David" w:hAnsi="David"/>
          <w:noProof w:val="0"/>
          <w:color w:val="000000"/>
          <w:rtl/>
        </w:rPr>
        <w:t>נתגלעה מחלוקת בין הצדדים בשאלת כשירותה של המנוחה להבין בטיבה של צוואה</w:t>
      </w:r>
      <w:r w:rsidR="0051450F">
        <w:rPr>
          <w:rFonts w:ascii="David" w:hAnsi="David" w:hint="cs"/>
          <w:noProof w:val="0"/>
          <w:color w:val="000000"/>
          <w:rtl/>
        </w:rPr>
        <w:t xml:space="preserve"> במועד עשייתה</w:t>
      </w:r>
      <w:r>
        <w:rPr>
          <w:rFonts w:ascii="David" w:hAnsi="David"/>
          <w:noProof w:val="0"/>
          <w:color w:val="000000"/>
          <w:rtl/>
        </w:rPr>
        <w:t xml:space="preserve">. </w:t>
      </w:r>
    </w:p>
    <w:p w:rsidR="00FB2F65" w:rsidRPr="0051450F" w:rsidRDefault="00FB2F65" w:rsidP="00FB2F65">
      <w:pPr>
        <w:pStyle w:val="af1"/>
        <w:spacing w:line="306" w:lineRule="exact"/>
        <w:ind w:left="567"/>
        <w:jc w:val="both"/>
        <w:rPr>
          <w:rFonts w:ascii="David" w:hAnsi="David"/>
          <w:noProof w:val="0"/>
          <w:color w:val="000000"/>
          <w:rtl/>
        </w:rPr>
      </w:pPr>
    </w:p>
    <w:p w:rsidR="00FB2F65" w:rsidRPr="006468AF" w:rsidRDefault="00FB2F65" w:rsidP="00525E02">
      <w:pPr>
        <w:pStyle w:val="af1"/>
        <w:numPr>
          <w:ilvl w:val="0"/>
          <w:numId w:val="2"/>
        </w:numPr>
        <w:spacing w:line="306" w:lineRule="exact"/>
        <w:ind w:left="567" w:hanging="567"/>
        <w:jc w:val="both"/>
        <w:rPr>
          <w:rFonts w:ascii="David" w:hAnsi="David"/>
          <w:noProof w:val="0"/>
          <w:color w:val="000000"/>
        </w:rPr>
      </w:pPr>
      <w:r>
        <w:rPr>
          <w:rFonts w:ascii="David" w:hAnsi="David"/>
          <w:noProof w:val="0"/>
          <w:color w:val="000000"/>
          <w:rtl/>
        </w:rPr>
        <w:t>לטענת הנתבע, חוות הדעת נסמכת על מסמכים רפואיים מזמן אמת, ומסקנותי</w:t>
      </w:r>
      <w:r w:rsidR="0051450F">
        <w:rPr>
          <w:rFonts w:ascii="David" w:hAnsi="David" w:hint="cs"/>
          <w:noProof w:val="0"/>
          <w:color w:val="000000"/>
          <w:rtl/>
        </w:rPr>
        <w:t>ה</w:t>
      </w:r>
      <w:r>
        <w:rPr>
          <w:rFonts w:ascii="David" w:hAnsi="David"/>
          <w:noProof w:val="0"/>
          <w:color w:val="000000"/>
          <w:rtl/>
        </w:rPr>
        <w:t xml:space="preserve"> סותרות באופן ברור את הטענה אודות כשירותה של המנוחה; יש לקבל את ההתנגדות לקיום הצוואות האחרונות נשוא חוות דעת המומחה רק מהטעם שהתובע ויתר על חקירת המומחה וחוות הדעת לא נסתרה; המומחה ניתח את מצבה של המנוחה וקבע את הסבירות לכך שהמנוחה לא הייתה כשירה החל מיום 13.11.2019 לאור מצב דליריום ממנה סבלה </w:t>
      </w:r>
      <w:r w:rsidR="0051450F">
        <w:rPr>
          <w:rFonts w:ascii="David" w:hAnsi="David" w:hint="cs"/>
          <w:noProof w:val="0"/>
          <w:color w:val="000000"/>
          <w:rtl/>
        </w:rPr>
        <w:t>המנוחה</w:t>
      </w:r>
      <w:r>
        <w:rPr>
          <w:rFonts w:ascii="David" w:hAnsi="David"/>
          <w:noProof w:val="0"/>
          <w:color w:val="000000"/>
          <w:rtl/>
        </w:rPr>
        <w:t>. המומחה התייחס גם לשכיחות הגבוהה של פגיעה ניכרת בקשב ובקוגניציה המלווים את מצב הדליריום. הקביעה חופפת במדויק</w:t>
      </w:r>
      <w:r w:rsidR="0051450F">
        <w:rPr>
          <w:rFonts w:ascii="David" w:hAnsi="David" w:hint="cs"/>
          <w:noProof w:val="0"/>
          <w:color w:val="000000"/>
          <w:rtl/>
        </w:rPr>
        <w:t>,</w:t>
      </w:r>
      <w:r>
        <w:rPr>
          <w:rFonts w:ascii="David" w:hAnsi="David"/>
          <w:noProof w:val="0"/>
          <w:color w:val="000000"/>
          <w:rtl/>
        </w:rPr>
        <w:t xml:space="preserve"> כפי שמצטייר בתיאור האחיינית בשיחותיה עם קופ"ח ומתאים לתיאור ולעדותה של המטפלת ; ספקותיו של המומחה ביחס לתעודת הרופא נותרו בעינן לאחר חקירתו של ד"ר ש</w:t>
      </w:r>
      <w:r w:rsidR="00525E02">
        <w:rPr>
          <w:rFonts w:ascii="David" w:hAnsi="David" w:hint="cs"/>
          <w:noProof w:val="0"/>
          <w:color w:val="000000"/>
          <w:rtl/>
        </w:rPr>
        <w:t>'</w:t>
      </w:r>
      <w:r>
        <w:rPr>
          <w:rFonts w:ascii="David" w:hAnsi="David"/>
          <w:noProof w:val="0"/>
          <w:color w:val="000000"/>
          <w:rtl/>
        </w:rPr>
        <w:t xml:space="preserve">; עדותו של עו"ד </w:t>
      </w:r>
      <w:r w:rsidR="00525E02">
        <w:rPr>
          <w:rFonts w:ascii="David" w:hAnsi="David"/>
          <w:noProof w:val="0"/>
          <w:color w:val="000000"/>
          <w:rtl/>
        </w:rPr>
        <w:t>פ</w:t>
      </w:r>
      <w:r w:rsidR="00525E02">
        <w:rPr>
          <w:rFonts w:ascii="David" w:hAnsi="David" w:hint="cs"/>
          <w:noProof w:val="0"/>
          <w:color w:val="000000"/>
          <w:rtl/>
        </w:rPr>
        <w:t>'</w:t>
      </w:r>
      <w:r w:rsidR="00525E02">
        <w:rPr>
          <w:rFonts w:ascii="David" w:hAnsi="David"/>
          <w:noProof w:val="0"/>
          <w:color w:val="000000"/>
          <w:rtl/>
        </w:rPr>
        <w:t xml:space="preserve"> </w:t>
      </w:r>
      <w:r>
        <w:rPr>
          <w:rFonts w:ascii="David" w:hAnsi="David"/>
          <w:noProof w:val="0"/>
          <w:color w:val="000000"/>
          <w:rtl/>
        </w:rPr>
        <w:t>נסתרת מינא וביה מהתרשמות הרפואית ובעיקר תיאור הפוך לחלוטין מעדותה של המטפלת; עו"ד פ</w:t>
      </w:r>
      <w:r w:rsidR="00525E02">
        <w:rPr>
          <w:rFonts w:ascii="David" w:hAnsi="David" w:hint="cs"/>
          <w:noProof w:val="0"/>
          <w:color w:val="000000"/>
          <w:rtl/>
        </w:rPr>
        <w:t>'</w:t>
      </w:r>
      <w:r>
        <w:rPr>
          <w:rFonts w:ascii="David" w:hAnsi="David"/>
          <w:noProof w:val="0"/>
          <w:color w:val="000000"/>
          <w:rtl/>
        </w:rPr>
        <w:t xml:space="preserve"> לא מילא את חובתו כעורך הצוואה לברר עם המנוחה, </w:t>
      </w:r>
      <w:r>
        <w:rPr>
          <w:rFonts w:ascii="David" w:hAnsi="David"/>
          <w:noProof w:val="0"/>
          <w:color w:val="000000"/>
          <w:rtl/>
        </w:rPr>
        <w:lastRenderedPageBreak/>
        <w:t>לאור מצבה הרפואי, את הסיבה לשינוי הדרמטי בנוסח הצוואה ואת הצורך לערוך שינוי בתוך 6 ימים ולהדיר את המתנגד מכל חלק בצוואתה</w:t>
      </w:r>
      <w:r w:rsidR="0051450F">
        <w:rPr>
          <w:rFonts w:ascii="David" w:hAnsi="David" w:hint="cs"/>
          <w:noProof w:val="0"/>
          <w:color w:val="000000"/>
          <w:rtl/>
        </w:rPr>
        <w:t>;</w:t>
      </w:r>
      <w:r>
        <w:rPr>
          <w:rFonts w:ascii="David" w:hAnsi="David"/>
          <w:noProof w:val="0"/>
          <w:color w:val="000000"/>
          <w:rtl/>
        </w:rPr>
        <w:t xml:space="preserve"> החובה לברר את רצון המנוחה בצוואתה רלוונטית גם לחובה של עו"ד פ</w:t>
      </w:r>
      <w:r w:rsidR="00525E02">
        <w:rPr>
          <w:rFonts w:ascii="David" w:hAnsi="David" w:hint="cs"/>
          <w:noProof w:val="0"/>
          <w:color w:val="000000"/>
          <w:rtl/>
        </w:rPr>
        <w:t>'</w:t>
      </w:r>
      <w:r>
        <w:rPr>
          <w:rFonts w:ascii="David" w:hAnsi="David"/>
          <w:noProof w:val="0"/>
          <w:color w:val="000000"/>
          <w:rtl/>
        </w:rPr>
        <w:t xml:space="preserve"> לברר מה פשר התצהיר עליו הוחתמה ביום 19.11.2019 ולא בא זכרו במועד שנעשתה הצוואה ביום 13.11.2019; עדותו של ד"ר ש</w:t>
      </w:r>
      <w:r w:rsidR="00525E02">
        <w:rPr>
          <w:rFonts w:ascii="David" w:hAnsi="David" w:hint="cs"/>
          <w:noProof w:val="0"/>
          <w:color w:val="000000"/>
          <w:rtl/>
        </w:rPr>
        <w:t>'</w:t>
      </w:r>
      <w:r>
        <w:rPr>
          <w:rFonts w:ascii="David" w:hAnsi="David"/>
          <w:noProof w:val="0"/>
          <w:color w:val="000000"/>
          <w:rtl/>
        </w:rPr>
        <w:t xml:space="preserve"> חיזקה את הטענה כי הזמנתו הייתה כחלק מתכנון מכוון לקבלת חוות דעת מוזמנת שתשמש בעתיד, במקרה ותוגש התנגדות, כ"חותמת גומי" לכשירות הצוואות האחרונות בחודש </w:t>
      </w:r>
      <w:r w:rsidRPr="006468AF">
        <w:rPr>
          <w:rFonts w:ascii="David" w:hAnsi="David"/>
          <w:noProof w:val="0"/>
          <w:color w:val="000000"/>
          <w:rtl/>
        </w:rPr>
        <w:t xml:space="preserve">נובמבר שעה שהמנוחה לא הייתה כשירה לעשות כן; </w:t>
      </w:r>
      <w:r w:rsidR="00711316" w:rsidRPr="006468AF">
        <w:rPr>
          <w:rFonts w:ascii="David" w:hAnsi="David" w:hint="cs"/>
          <w:noProof w:val="0"/>
          <w:color w:val="000000"/>
          <w:rtl/>
        </w:rPr>
        <w:t>העדויות הנוספות שהובאו הן עדויות של עדים בעלי אינטרס בתוצאות ההליך ואין להעדיפן על פני חוות הדעת של מומחה בעל כלים</w:t>
      </w:r>
      <w:r w:rsidR="006468AF" w:rsidRPr="006468AF">
        <w:rPr>
          <w:rFonts w:ascii="David" w:hAnsi="David" w:hint="cs"/>
          <w:noProof w:val="0"/>
          <w:color w:val="000000"/>
          <w:rtl/>
        </w:rPr>
        <w:t xml:space="preserve"> </w:t>
      </w:r>
      <w:r w:rsidR="00711316" w:rsidRPr="006468AF">
        <w:rPr>
          <w:rFonts w:ascii="David" w:hAnsi="David" w:hint="cs"/>
          <w:noProof w:val="0"/>
          <w:color w:val="000000"/>
          <w:rtl/>
        </w:rPr>
        <w:t>וידע מקצועי</w:t>
      </w:r>
      <w:r w:rsidR="006468AF" w:rsidRPr="006468AF">
        <w:rPr>
          <w:rFonts w:ascii="David" w:hAnsi="David" w:hint="cs"/>
          <w:noProof w:val="0"/>
          <w:color w:val="000000"/>
          <w:rtl/>
        </w:rPr>
        <w:t>.</w:t>
      </w:r>
      <w:r w:rsidR="00711316" w:rsidRPr="006468AF">
        <w:rPr>
          <w:rFonts w:ascii="David" w:hAnsi="David" w:hint="cs"/>
          <w:noProof w:val="0"/>
          <w:color w:val="000000"/>
          <w:rtl/>
        </w:rPr>
        <w:t xml:space="preserve">  </w:t>
      </w:r>
      <w:r w:rsidRPr="006468AF">
        <w:rPr>
          <w:rFonts w:ascii="David" w:hAnsi="David"/>
          <w:noProof w:val="0"/>
          <w:color w:val="000000"/>
          <w:rtl/>
        </w:rPr>
        <w:t xml:space="preserve"> </w:t>
      </w:r>
    </w:p>
    <w:p w:rsidR="00FB2F65" w:rsidRPr="0051450F" w:rsidRDefault="00FB2F65" w:rsidP="00FB2F65">
      <w:pPr>
        <w:pStyle w:val="af1"/>
        <w:rPr>
          <w:rFonts w:ascii="David" w:hAnsi="David"/>
          <w:noProof w:val="0"/>
          <w:color w:val="000000"/>
        </w:rPr>
      </w:pPr>
    </w:p>
    <w:p w:rsidR="00FB2F65" w:rsidRDefault="00FB2F65" w:rsidP="00525E02">
      <w:pPr>
        <w:pStyle w:val="af1"/>
        <w:numPr>
          <w:ilvl w:val="0"/>
          <w:numId w:val="2"/>
        </w:numPr>
        <w:spacing w:line="306" w:lineRule="exact"/>
        <w:ind w:left="567" w:hanging="567"/>
        <w:jc w:val="both"/>
        <w:rPr>
          <w:rFonts w:ascii="Calibri" w:hAnsi="Calibri" w:cs="Calibri"/>
          <w:noProof w:val="0"/>
          <w:color w:val="000000"/>
          <w:rtl/>
        </w:rPr>
      </w:pPr>
      <w:r>
        <w:rPr>
          <w:rFonts w:ascii="David" w:hAnsi="David"/>
          <w:noProof w:val="0"/>
          <w:color w:val="000000"/>
          <w:rtl/>
        </w:rPr>
        <w:t>מנגד, טוען התובע כי הוכח באופן  ברור וחד משמעי שהמנוחה הייתה כשירה במועד עשיית הצוואה. בזיקה לכך נטען, כי מסקנת המומחה בחוות הדעת היא כי הוא אינו יכול לקבוע האם במועד עשיית הצוואה הייתה המנוחה כשירה אם לאו, ויש לבחון סוגיה זו באמצעות ראיות שיובאו בפני בית המשפט המומחה; מסקנת המומחה כי המנוחה סבלה מדליריום בליל ה12.11.2019 אינה מבוססת על דיווחים רפואיים ומשכך גם מסקנתו הנגזרת כי המנוחה "איבדה את חזקת הכשירות שלה" אין לה ביסוס; אף אם נניח כמסקנת המומחה, קבע המומחה בחוות דעתו כי אחרי כל זאת מסקנתו היא העלאת ספק בלבד אותו ניתן להתיר באמצעות ראיות שיובאו בפני בית המשפט. הובאו ראיות ועדויות בפני בית המשפט בעניין כשירותה של המנוחה: נשמעו 4 עדים ניטראליים (א</w:t>
      </w:r>
      <w:r w:rsidR="00525E02">
        <w:rPr>
          <w:rFonts w:ascii="David" w:hAnsi="David" w:hint="cs"/>
          <w:noProof w:val="0"/>
          <w:color w:val="000000"/>
          <w:rtl/>
        </w:rPr>
        <w:t>'</w:t>
      </w:r>
      <w:r>
        <w:rPr>
          <w:rFonts w:ascii="David" w:hAnsi="David"/>
          <w:noProof w:val="0"/>
          <w:color w:val="000000"/>
          <w:rtl/>
        </w:rPr>
        <w:t>, עו"ד פ</w:t>
      </w:r>
      <w:r w:rsidR="00525E02">
        <w:rPr>
          <w:rFonts w:ascii="David" w:hAnsi="David" w:hint="cs"/>
          <w:noProof w:val="0"/>
          <w:color w:val="000000"/>
          <w:rtl/>
        </w:rPr>
        <w:t>'</w:t>
      </w:r>
      <w:r>
        <w:rPr>
          <w:rFonts w:ascii="David" w:hAnsi="David"/>
          <w:noProof w:val="0"/>
          <w:color w:val="000000"/>
          <w:rtl/>
        </w:rPr>
        <w:t>, עו"ד ב, ד"ר ש</w:t>
      </w:r>
      <w:r w:rsidR="00525E02">
        <w:rPr>
          <w:rFonts w:ascii="David" w:hAnsi="David" w:hint="cs"/>
          <w:noProof w:val="0"/>
          <w:color w:val="000000"/>
          <w:rtl/>
        </w:rPr>
        <w:t>'</w:t>
      </w:r>
      <w:r>
        <w:rPr>
          <w:rFonts w:ascii="David" w:hAnsi="David"/>
          <w:noProof w:val="0"/>
          <w:color w:val="000000"/>
          <w:rtl/>
        </w:rPr>
        <w:t xml:space="preserve">); אין עסקינן בסיטואציה של חוות דעת "פוסט מורטום" למול עדויות שנשמעו בבית המשפט אלא העדויות שנשמעו משלימות את "החסר" בחוות הדעת אותו המומחה לא יכול היה למלא, לטענתו, נוכח מיעוט תיעוד רפואי במועד הרלוונטי.   </w:t>
      </w:r>
    </w:p>
    <w:p w:rsidR="00FB2F65" w:rsidRDefault="00FB2F65" w:rsidP="00FB2F65">
      <w:pPr>
        <w:rPr>
          <w:rFonts w:ascii="David" w:hAnsi="David"/>
          <w:noProof w:val="0"/>
          <w:color w:val="000000"/>
        </w:rPr>
      </w:pPr>
    </w:p>
    <w:p w:rsidR="00FB2F65" w:rsidRPr="0051450F" w:rsidRDefault="00FB2F65" w:rsidP="00FB2F65">
      <w:pPr>
        <w:rPr>
          <w:rFonts w:ascii="David" w:hAnsi="David"/>
          <w:b/>
          <w:bCs/>
          <w:noProof w:val="0"/>
          <w:color w:val="000000"/>
          <w:rtl/>
        </w:rPr>
      </w:pPr>
      <w:r w:rsidRPr="0051450F">
        <w:rPr>
          <w:rFonts w:ascii="David" w:hAnsi="David"/>
          <w:b/>
          <w:bCs/>
          <w:noProof w:val="0"/>
          <w:color w:val="000000"/>
          <w:rtl/>
        </w:rPr>
        <w:t>מתווה נורמטיבי</w:t>
      </w:r>
      <w:r w:rsidR="0051450F" w:rsidRPr="0051450F">
        <w:rPr>
          <w:rFonts w:ascii="David" w:hAnsi="David" w:hint="cs"/>
          <w:b/>
          <w:bCs/>
          <w:noProof w:val="0"/>
          <w:color w:val="000000"/>
          <w:rtl/>
        </w:rPr>
        <w:t>:</w:t>
      </w:r>
    </w:p>
    <w:p w:rsidR="00FB2F65" w:rsidRDefault="00FB2F65" w:rsidP="00FB2F65">
      <w:pPr>
        <w:pStyle w:val="af1"/>
        <w:numPr>
          <w:ilvl w:val="0"/>
          <w:numId w:val="2"/>
        </w:numPr>
        <w:spacing w:line="306" w:lineRule="exact"/>
        <w:ind w:left="567" w:hanging="567"/>
        <w:jc w:val="both"/>
        <w:rPr>
          <w:rFonts w:ascii="David" w:hAnsi="David"/>
          <w:noProof w:val="0"/>
          <w:color w:val="000000"/>
          <w:rtl/>
        </w:rPr>
      </w:pPr>
      <w:r>
        <w:rPr>
          <w:rFonts w:ascii="David" w:hAnsi="David"/>
          <w:noProof w:val="0"/>
          <w:color w:val="000000"/>
          <w:rtl/>
        </w:rPr>
        <w:t>הכלל הוא כי כל אדם כשיר לזכויות ולחובות מגמר לידתו ועד מותו, וכל אדם כשיר לפעולות משפטיות אלא אם נשללה או הוגבלה כשרות זו בחוק או בפסק דין [</w:t>
      </w:r>
      <w:r>
        <w:rPr>
          <w:rFonts w:ascii="Miriam" w:hAnsi="Miriam" w:cs="Miriam"/>
          <w:noProof w:val="0"/>
          <w:color w:val="000000"/>
          <w:rtl/>
        </w:rPr>
        <w:t>סעיפים 2-1 לחוק הכשרות המשפטית והאפוטרופסות, התשכ"ב-1962</w:t>
      </w:r>
      <w:r>
        <w:rPr>
          <w:rFonts w:ascii="David" w:hAnsi="David"/>
          <w:noProof w:val="0"/>
          <w:color w:val="000000"/>
          <w:rtl/>
        </w:rPr>
        <w:t>]. אי לכך, כל אדם כשיר לעשות צוואה אלא אם כן כשרות זו נשללה ממנו כדין [</w:t>
      </w:r>
      <w:r>
        <w:rPr>
          <w:rStyle w:val="normal-h"/>
          <w:rFonts w:ascii="Miriam" w:hAnsi="Miriam" w:cs="Miriam"/>
          <w:rtl/>
        </w:rPr>
        <w:t>ע"א 851/79 בנדל נ' בנדל, פ"ד לה (3) 101, 104 (1981)</w:t>
      </w:r>
      <w:r>
        <w:rPr>
          <w:rFonts w:ascii="David" w:hAnsi="David"/>
          <w:noProof w:val="0"/>
          <w:color w:val="000000"/>
          <w:rtl/>
        </w:rPr>
        <w:t xml:space="preserve">]. </w:t>
      </w:r>
    </w:p>
    <w:p w:rsidR="00FB2F65" w:rsidRDefault="00FB2F65" w:rsidP="00FB2F65">
      <w:pPr>
        <w:pStyle w:val="af1"/>
        <w:spacing w:line="306" w:lineRule="exact"/>
        <w:ind w:left="567"/>
        <w:jc w:val="both"/>
        <w:rPr>
          <w:rFonts w:ascii="Calibri" w:hAnsi="Calibri" w:cs="Calibri"/>
          <w:noProof w:val="0"/>
          <w:color w:val="000000"/>
          <w:rtl/>
        </w:rPr>
      </w:pPr>
      <w:r>
        <w:rPr>
          <w:rFonts w:ascii="Calibri" w:hAnsi="Calibri" w:cs="Calibri"/>
          <w:noProof w:val="0"/>
          <w:color w:val="000000"/>
          <w:rtl/>
        </w:rPr>
        <w:t xml:space="preserve"> </w:t>
      </w:r>
    </w:p>
    <w:p w:rsidR="00FB2F65" w:rsidRDefault="00FB2F65" w:rsidP="00FB2F65">
      <w:pPr>
        <w:pStyle w:val="af1"/>
        <w:numPr>
          <w:ilvl w:val="0"/>
          <w:numId w:val="2"/>
        </w:numPr>
        <w:spacing w:line="306" w:lineRule="exact"/>
        <w:ind w:left="567" w:hanging="567"/>
        <w:jc w:val="both"/>
        <w:rPr>
          <w:rFonts w:ascii="Calibri" w:hAnsi="Calibri" w:cs="Calibri"/>
          <w:noProof w:val="0"/>
          <w:color w:val="000000"/>
        </w:rPr>
      </w:pPr>
      <w:r>
        <w:rPr>
          <w:rFonts w:ascii="David" w:hAnsi="David"/>
          <w:noProof w:val="0"/>
          <w:color w:val="000000"/>
          <w:rtl/>
        </w:rPr>
        <w:t xml:space="preserve">סעיף 26 לחוק הירושה, התשכ"ה-1965 (להלן – </w:t>
      </w:r>
      <w:r>
        <w:rPr>
          <w:rFonts w:ascii="David" w:hAnsi="David"/>
          <w:b/>
          <w:bCs/>
          <w:noProof w:val="0"/>
          <w:color w:val="000000"/>
          <w:rtl/>
        </w:rPr>
        <w:t>החוק</w:t>
      </w:r>
      <w:r>
        <w:rPr>
          <w:rFonts w:ascii="David" w:hAnsi="David"/>
          <w:noProof w:val="0"/>
          <w:color w:val="000000"/>
          <w:rtl/>
        </w:rPr>
        <w:t xml:space="preserve">) קובע כי: </w:t>
      </w:r>
      <w:r>
        <w:rPr>
          <w:rFonts w:ascii="David" w:hAnsi="David"/>
          <w:rtl/>
        </w:rPr>
        <w:t>"</w:t>
      </w:r>
      <w:r>
        <w:rPr>
          <w:rFonts w:ascii="Miriam" w:hAnsi="Miriam" w:cs="Miriam"/>
          <w:rtl/>
        </w:rPr>
        <w:t>צוואה שנעשתה על ידי קטין או על ידי מי שהוכרז פסול דין או שנעשתה בשעה שהמצווה לא ידע להבחין בטיבה של צוואה – בטלה</w:t>
      </w:r>
      <w:r>
        <w:rPr>
          <w:rFonts w:ascii="David" w:hAnsi="David"/>
          <w:rtl/>
        </w:rPr>
        <w:t xml:space="preserve">". </w:t>
      </w:r>
    </w:p>
    <w:p w:rsidR="00FB2F65" w:rsidRDefault="00FB2F65" w:rsidP="00FB2F65">
      <w:pPr>
        <w:pStyle w:val="af1"/>
        <w:spacing w:line="306" w:lineRule="exact"/>
        <w:ind w:left="567"/>
        <w:jc w:val="both"/>
        <w:rPr>
          <w:rFonts w:ascii="Calibri" w:hAnsi="Calibri" w:cs="Calibri"/>
          <w:noProof w:val="0"/>
          <w:color w:val="000000"/>
        </w:rPr>
      </w:pPr>
    </w:p>
    <w:p w:rsidR="00FB2F65" w:rsidRDefault="00FB2F65" w:rsidP="00D02D62">
      <w:pPr>
        <w:pStyle w:val="af1"/>
        <w:numPr>
          <w:ilvl w:val="0"/>
          <w:numId w:val="2"/>
        </w:numPr>
        <w:spacing w:line="306" w:lineRule="exact"/>
        <w:ind w:left="567" w:hanging="567"/>
        <w:jc w:val="both"/>
        <w:rPr>
          <w:rFonts w:ascii="David" w:hAnsi="David"/>
          <w:noProof w:val="0"/>
          <w:color w:val="000000"/>
        </w:rPr>
      </w:pPr>
      <w:r>
        <w:rPr>
          <w:rFonts w:ascii="David" w:hAnsi="David"/>
          <w:noProof w:val="0"/>
          <w:color w:val="000000"/>
          <w:rtl/>
        </w:rPr>
        <w:t>עניינה של הגבלת הכושר אליה מכוונת הוראת סעיף 26 לחוק הוא במצבו הנפשי-המנטלי- הקוגניטיבי של המצווה ויכולתו לה</w:t>
      </w:r>
      <w:r w:rsidR="00D02D62">
        <w:rPr>
          <w:rFonts w:ascii="David" w:hAnsi="David" w:hint="cs"/>
          <w:noProof w:val="0"/>
          <w:color w:val="000000"/>
          <w:rtl/>
        </w:rPr>
        <w:t>ב</w:t>
      </w:r>
      <w:r>
        <w:rPr>
          <w:rFonts w:ascii="David" w:hAnsi="David"/>
          <w:noProof w:val="0"/>
          <w:color w:val="000000"/>
          <w:rtl/>
        </w:rPr>
        <w:t>ין את מהותה של הפעולה המשפטית שהוא עושה – צוואה – ואת משמעותה והשלכותיה על הזוכים ברכושו ועל המודרים ממנו [</w:t>
      </w:r>
      <w:r>
        <w:rPr>
          <w:rFonts w:ascii="Miriam" w:hAnsi="Miriam" w:cs="Miriam"/>
          <w:noProof w:val="0"/>
          <w:color w:val="000000"/>
          <w:rtl/>
        </w:rPr>
        <w:t>עמ"ש (חי') 67590-12-20 פלוני נ' ל' (30.6.2021); בע"מ 6251/15 הופה נ' קסוטו (7.8.2016)</w:t>
      </w:r>
      <w:r>
        <w:rPr>
          <w:rFonts w:ascii="Miriam" w:hAnsi="Miriam" w:cs="Miriam"/>
          <w:rtl/>
        </w:rPr>
        <w:t xml:space="preserve">; </w:t>
      </w:r>
      <w:r>
        <w:rPr>
          <w:rFonts w:ascii="Miriam" w:hAnsi="Miriam" w:cs="Miriam"/>
          <w:noProof w:val="0"/>
          <w:spacing w:val="6"/>
          <w:rtl/>
          <w:lang w:eastAsia="he-IL"/>
        </w:rPr>
        <w:t>שוחט, פגמים בצוואות, עמ' 162, 167-166</w:t>
      </w:r>
      <w:r>
        <w:rPr>
          <w:rFonts w:ascii="David" w:hAnsi="David"/>
          <w:noProof w:val="0"/>
          <w:color w:val="000000"/>
          <w:rtl/>
        </w:rPr>
        <w:t xml:space="preserve"> (להלן – </w:t>
      </w:r>
      <w:r>
        <w:rPr>
          <w:rFonts w:ascii="David" w:hAnsi="David"/>
          <w:b/>
          <w:bCs/>
          <w:noProof w:val="0"/>
          <w:color w:val="000000"/>
          <w:rtl/>
        </w:rPr>
        <w:t>פגמים בצוואות</w:t>
      </w:r>
      <w:r>
        <w:rPr>
          <w:rFonts w:ascii="David" w:hAnsi="David"/>
          <w:noProof w:val="0"/>
          <w:color w:val="000000"/>
          <w:rtl/>
        </w:rPr>
        <w:t>)</w:t>
      </w:r>
      <w:r>
        <w:rPr>
          <w:rFonts w:ascii="Miriam" w:hAnsi="Miriam" w:cs="Miriam"/>
          <w:noProof w:val="0"/>
          <w:rtl/>
        </w:rPr>
        <w:t xml:space="preserve"> ע"א 5185/93 היועמ"ש נ' מרום, פ"ד מט (1) 318, 328 (1995)</w:t>
      </w:r>
      <w:r>
        <w:rPr>
          <w:rFonts w:ascii="Miriam" w:hAnsi="Miriam" w:cs="Miriam"/>
          <w:noProof w:val="0"/>
          <w:color w:val="000000"/>
          <w:rtl/>
        </w:rPr>
        <w:t xml:space="preserve">; שוחט, גולדברג ופלומין, דיני ירושה ועיזבון, מהדורה שביעית, עמ' 122 </w:t>
      </w:r>
      <w:r>
        <w:rPr>
          <w:rFonts w:ascii="David" w:hAnsi="David"/>
          <w:noProof w:val="0"/>
          <w:color w:val="000000"/>
          <w:rtl/>
        </w:rPr>
        <w:t xml:space="preserve">(להלן – </w:t>
      </w:r>
      <w:r>
        <w:rPr>
          <w:rFonts w:ascii="David" w:hAnsi="David"/>
          <w:b/>
          <w:bCs/>
          <w:noProof w:val="0"/>
          <w:color w:val="000000"/>
          <w:rtl/>
        </w:rPr>
        <w:t>דיני ירושה ועזבון</w:t>
      </w:r>
      <w:r>
        <w:rPr>
          <w:rFonts w:ascii="David" w:hAnsi="David"/>
          <w:noProof w:val="0"/>
          <w:color w:val="000000"/>
          <w:rtl/>
        </w:rPr>
        <w:t xml:space="preserve">)]. </w:t>
      </w:r>
    </w:p>
    <w:p w:rsidR="00FB2F65" w:rsidRDefault="00FB2F65" w:rsidP="00FB2F65">
      <w:pPr>
        <w:pStyle w:val="af1"/>
        <w:rPr>
          <w:rFonts w:ascii="David" w:hAnsi="David"/>
          <w:noProof w:val="0"/>
          <w:color w:val="000000"/>
        </w:rPr>
      </w:pPr>
    </w:p>
    <w:p w:rsidR="00FB2F65" w:rsidRDefault="00FB2F65" w:rsidP="00FB2F65">
      <w:pPr>
        <w:pStyle w:val="af1"/>
        <w:numPr>
          <w:ilvl w:val="0"/>
          <w:numId w:val="2"/>
        </w:numPr>
        <w:spacing w:line="306" w:lineRule="exact"/>
        <w:ind w:left="567" w:hanging="567"/>
        <w:jc w:val="both"/>
        <w:rPr>
          <w:rFonts w:ascii="Calibri" w:hAnsi="Calibri" w:cs="Calibri"/>
          <w:noProof w:val="0"/>
          <w:color w:val="000000"/>
        </w:rPr>
      </w:pPr>
      <w:r>
        <w:rPr>
          <w:rFonts w:ascii="Arial" w:hAnsi="Arial"/>
          <w:noProof w:val="0"/>
          <w:rtl/>
        </w:rPr>
        <w:lastRenderedPageBreak/>
        <w:t>הנטל להוכיח העדר כשירות הוא על הטוען טענה זו, ובצוואה הנראית תקינה מבחינה</w:t>
      </w:r>
      <w:r w:rsidR="00D02D62">
        <w:rPr>
          <w:rFonts w:ascii="Arial" w:hAnsi="Arial" w:hint="cs"/>
          <w:noProof w:val="0"/>
          <w:rtl/>
        </w:rPr>
        <w:t xml:space="preserve"> פורמלית </w:t>
      </w:r>
      <w:r>
        <w:rPr>
          <w:rFonts w:ascii="Arial" w:hAnsi="Arial"/>
          <w:noProof w:val="0"/>
          <w:rtl/>
        </w:rPr>
        <w:t xml:space="preserve"> צורנית – על הנתבע [</w:t>
      </w:r>
      <w:r>
        <w:rPr>
          <w:rFonts w:ascii="Miriam" w:hAnsi="Miriam" w:cs="Miriam"/>
          <w:noProof w:val="0"/>
          <w:rtl/>
        </w:rPr>
        <w:t xml:space="preserve">בע"מ 3539/17 פלונית נ' פלוני (11.6.2017), פסקה י'; עמ"ש (ת"א) 55336-12-14 ר.ז נ' ר.א (6.3.2016)]. </w:t>
      </w:r>
    </w:p>
    <w:p w:rsidR="00FB2F65" w:rsidRDefault="00FB2F65" w:rsidP="00FB2F65">
      <w:pPr>
        <w:pStyle w:val="af1"/>
        <w:rPr>
          <w:rFonts w:ascii="David" w:hAnsi="David"/>
        </w:rPr>
      </w:pPr>
    </w:p>
    <w:p w:rsidR="00FB2F65" w:rsidRDefault="00FB2F65" w:rsidP="00D02D62">
      <w:pPr>
        <w:pStyle w:val="af1"/>
        <w:spacing w:line="306" w:lineRule="exact"/>
        <w:ind w:left="567"/>
        <w:jc w:val="both"/>
        <w:rPr>
          <w:rStyle w:val="normal-h"/>
          <w:rFonts w:ascii="Calibri" w:hAnsi="Calibri" w:cs="Calibri"/>
          <w:noProof w:val="0"/>
          <w:color w:val="000000"/>
          <w:rtl/>
        </w:rPr>
      </w:pPr>
      <w:r>
        <w:rPr>
          <w:rFonts w:ascii="David" w:hAnsi="David"/>
          <w:rtl/>
        </w:rPr>
        <w:t>כמות ההוכחה הנדרשת אינה עניין של מה בכך, וכדי לעמוד בנטל אין די בהעלאת ספקות בלבד אלא יש צורך בראיות ספציפיות וחד משמעיות נכון ליום שנעשתה הצוואה [</w:t>
      </w:r>
      <w:r>
        <w:rPr>
          <w:rStyle w:val="normal-h"/>
          <w:rFonts w:ascii="Miriam" w:hAnsi="Miriam" w:cs="Miriam"/>
          <w:rtl/>
        </w:rPr>
        <w:t>דיני ירושה ועזבון בעמ' 121; ע"א 1212/91 קרן ליב"י נ' בינשטוק ואח</w:t>
      </w:r>
      <w:r w:rsidR="00D02D62">
        <w:rPr>
          <w:rStyle w:val="normal-h"/>
          <w:rFonts w:ascii="Miriam" w:hAnsi="Miriam" w:cs="Miriam" w:hint="cs"/>
          <w:rtl/>
        </w:rPr>
        <w:t>'</w:t>
      </w:r>
      <w:r>
        <w:rPr>
          <w:rStyle w:val="normal-h"/>
          <w:rFonts w:ascii="Miriam" w:hAnsi="Miriam" w:cs="Miriam"/>
          <w:rtl/>
        </w:rPr>
        <w:t>, פ"ד מח (3) 705, 735 (1994)</w:t>
      </w:r>
      <w:r>
        <w:rPr>
          <w:rStyle w:val="normal-h"/>
          <w:rFonts w:ascii="David" w:hAnsi="David"/>
          <w:rtl/>
        </w:rPr>
        <w:t xml:space="preserve">; </w:t>
      </w:r>
      <w:r>
        <w:rPr>
          <w:rFonts w:ascii="Miriam" w:hAnsi="Miriam" w:cs="Miriam"/>
          <w:rtl/>
        </w:rPr>
        <w:t>עמ"ש (ת"א) 35907-02-12 מ.נ נ' מ.ג (17.11.2013)</w:t>
      </w:r>
      <w:r>
        <w:rPr>
          <w:rStyle w:val="normal-h"/>
          <w:rFonts w:ascii="David" w:hAnsi="David"/>
          <w:rtl/>
        </w:rPr>
        <w:t xml:space="preserve">]. </w:t>
      </w:r>
    </w:p>
    <w:p w:rsidR="00FB2F65" w:rsidRDefault="00FB2F65" w:rsidP="00FB2F65">
      <w:pPr>
        <w:pStyle w:val="af1"/>
        <w:rPr>
          <w:rStyle w:val="normal-h"/>
          <w:rFonts w:ascii="David" w:hAnsi="David"/>
        </w:rPr>
      </w:pPr>
    </w:p>
    <w:p w:rsidR="00FB2F65" w:rsidRDefault="00FB2F65" w:rsidP="00D02D62">
      <w:pPr>
        <w:pStyle w:val="af1"/>
        <w:numPr>
          <w:ilvl w:val="0"/>
          <w:numId w:val="2"/>
        </w:numPr>
        <w:spacing w:line="306" w:lineRule="exact"/>
        <w:ind w:left="567" w:hanging="567"/>
        <w:jc w:val="both"/>
        <w:rPr>
          <w:noProof w:val="0"/>
          <w:spacing w:val="6"/>
          <w:rtl/>
          <w:lang w:eastAsia="he-IL"/>
        </w:rPr>
      </w:pPr>
      <w:r>
        <w:rPr>
          <w:rStyle w:val="normal-h"/>
          <w:rFonts w:ascii="David" w:hAnsi="David"/>
          <w:rtl/>
        </w:rPr>
        <w:t xml:space="preserve">לצורך הוכחת טענה של העדר כשירות, שהיא טענה בעניין שברפואה, ניתן להסתייע </w:t>
      </w:r>
      <w:r>
        <w:rPr>
          <w:rFonts w:ascii="David" w:hAnsi="David"/>
          <w:noProof w:val="0"/>
          <w:spacing w:val="6"/>
          <w:rtl/>
          <w:lang w:eastAsia="he-IL"/>
        </w:rPr>
        <w:t xml:space="preserve">בחוות דעת מומחה </w:t>
      </w:r>
      <w:r>
        <w:rPr>
          <w:rStyle w:val="normal-h"/>
          <w:rFonts w:ascii="David" w:hAnsi="David"/>
          <w:rtl/>
        </w:rPr>
        <w:t>רפואי באשר למצבו של המצווה עת עשה את הצוואה שקיומה מתבקש</w:t>
      </w:r>
      <w:r>
        <w:rPr>
          <w:rFonts w:ascii="David" w:hAnsi="David"/>
          <w:noProof w:val="0"/>
          <w:color w:val="000000"/>
          <w:rtl/>
        </w:rPr>
        <w:t>, ב</w:t>
      </w:r>
      <w:r>
        <w:rPr>
          <w:rFonts w:ascii="David" w:hAnsi="David"/>
          <w:noProof w:val="0"/>
          <w:spacing w:val="6"/>
          <w:rtl/>
          <w:lang w:eastAsia="he-IL"/>
        </w:rPr>
        <w:t>מסמכים רפואיים אודות המצווה נכון למועד עריכת הצוואה או בסמוך לאותו מועד, בעדויות של מי שערך את הצוואה ו/או מי ששימש כעד לה, וכן בעדויות אחרות [ע</w:t>
      </w:r>
      <w:r>
        <w:rPr>
          <w:rFonts w:ascii="Miriam" w:hAnsi="Miriam" w:cs="Miriam"/>
          <w:noProof w:val="0"/>
          <w:spacing w:val="6"/>
          <w:rtl/>
          <w:lang w:eastAsia="he-IL"/>
        </w:rPr>
        <w:t xml:space="preserve">"א 7019/94 ליפבסקי נ' דן (6.1.1997); ת"ע (ת"א) 5922/86 ברזבסקי נ' רובינשטיין (1992); </w:t>
      </w:r>
      <w:r>
        <w:rPr>
          <w:rFonts w:ascii="Miriam" w:hAnsi="Miriam" w:cs="Miriam"/>
          <w:rtl/>
        </w:rPr>
        <w:t>עמ"ש (ת"א) 55336-12-14 ר' ז' נ' ר' א' (6.3.2016), סעיפים 5-6</w:t>
      </w:r>
      <w:r>
        <w:rPr>
          <w:rFonts w:ascii="Arial" w:hAnsi="Arial"/>
          <w:rtl/>
        </w:rPr>
        <w:t>].</w:t>
      </w:r>
    </w:p>
    <w:p w:rsidR="00FB2F65" w:rsidRPr="00D02D62" w:rsidRDefault="00FB2F65" w:rsidP="00FB2F65">
      <w:pPr>
        <w:pStyle w:val="af1"/>
        <w:rPr>
          <w:rStyle w:val="normal-h"/>
        </w:rPr>
      </w:pPr>
    </w:p>
    <w:p w:rsidR="00FB2F65" w:rsidRPr="00D02D62" w:rsidRDefault="00FB2F65" w:rsidP="00FB2F65">
      <w:pPr>
        <w:rPr>
          <w:b/>
          <w:bCs/>
          <w:noProof w:val="0"/>
          <w:spacing w:val="6"/>
          <w:rtl/>
        </w:rPr>
      </w:pPr>
      <w:r w:rsidRPr="00D02D62">
        <w:rPr>
          <w:rFonts w:ascii="David" w:hAnsi="David"/>
          <w:b/>
          <w:bCs/>
          <w:noProof w:val="0"/>
          <w:spacing w:val="6"/>
          <w:rtl/>
        </w:rPr>
        <w:t>מן הכלל אל הפרט</w:t>
      </w:r>
      <w:r w:rsidR="00D02D62">
        <w:rPr>
          <w:rFonts w:ascii="David" w:hAnsi="David" w:hint="cs"/>
          <w:b/>
          <w:bCs/>
          <w:noProof w:val="0"/>
          <w:spacing w:val="6"/>
          <w:rtl/>
        </w:rPr>
        <w:t>:</w:t>
      </w:r>
    </w:p>
    <w:p w:rsidR="00FB2F65" w:rsidRDefault="00D02D62" w:rsidP="00D02D62">
      <w:pPr>
        <w:pStyle w:val="af1"/>
        <w:numPr>
          <w:ilvl w:val="0"/>
          <w:numId w:val="2"/>
        </w:numPr>
        <w:spacing w:line="306" w:lineRule="exact"/>
        <w:ind w:left="567" w:hanging="567"/>
        <w:jc w:val="both"/>
        <w:rPr>
          <w:rFonts w:ascii="David" w:hAnsi="David"/>
          <w:noProof w:val="0"/>
          <w:spacing w:val="6"/>
        </w:rPr>
      </w:pPr>
      <w:r>
        <w:rPr>
          <w:rFonts w:ascii="David" w:hAnsi="David" w:hint="cs"/>
          <w:noProof w:val="0"/>
          <w:spacing w:val="6"/>
          <w:rtl/>
        </w:rPr>
        <w:t xml:space="preserve">כאמור, </w:t>
      </w:r>
      <w:r w:rsidR="00FB2F65">
        <w:rPr>
          <w:rFonts w:ascii="David" w:hAnsi="David"/>
          <w:noProof w:val="0"/>
          <w:spacing w:val="6"/>
          <w:rtl/>
        </w:rPr>
        <w:t>הוגשה חוות דעת של מומחה שמונה על ידי בית המשפט לצורך בחינת שאלת כשרותה של המנוחה להבין בטיבה של צוואה</w:t>
      </w:r>
      <w:r>
        <w:rPr>
          <w:rFonts w:ascii="David" w:hAnsi="David" w:hint="cs"/>
          <w:noProof w:val="0"/>
          <w:spacing w:val="6"/>
          <w:rtl/>
        </w:rPr>
        <w:t xml:space="preserve"> ביום 19.11.2019</w:t>
      </w:r>
      <w:r w:rsidR="00FB2F65">
        <w:rPr>
          <w:rFonts w:ascii="David" w:hAnsi="David"/>
          <w:noProof w:val="0"/>
          <w:spacing w:val="6"/>
          <w:rtl/>
        </w:rPr>
        <w:t xml:space="preserve">. </w:t>
      </w:r>
    </w:p>
    <w:p w:rsidR="00FB2F65" w:rsidRPr="00D02D62" w:rsidRDefault="00FB2F65" w:rsidP="00FB2F65">
      <w:pPr>
        <w:rPr>
          <w:rFonts w:ascii="David" w:hAnsi="David"/>
          <w:b/>
          <w:bCs/>
          <w:noProof w:val="0"/>
          <w:spacing w:val="6"/>
          <w:rtl/>
        </w:rPr>
      </w:pPr>
    </w:p>
    <w:p w:rsidR="00FB2F65" w:rsidRPr="00773674" w:rsidRDefault="00FB2F65" w:rsidP="0094466B">
      <w:pPr>
        <w:rPr>
          <w:rFonts w:ascii="David" w:hAnsi="David"/>
          <w:b/>
          <w:bCs/>
          <w:noProof w:val="0"/>
          <w:spacing w:val="6"/>
          <w:rtl/>
        </w:rPr>
      </w:pPr>
      <w:r w:rsidRPr="00773674">
        <w:rPr>
          <w:rFonts w:ascii="David" w:hAnsi="David"/>
          <w:b/>
          <w:bCs/>
          <w:noProof w:val="0"/>
          <w:spacing w:val="6"/>
          <w:rtl/>
        </w:rPr>
        <w:t>חוות דעת המומחה</w:t>
      </w:r>
      <w:r w:rsidR="0094466B">
        <w:rPr>
          <w:rFonts w:ascii="David" w:hAnsi="David" w:hint="cs"/>
          <w:b/>
          <w:bCs/>
          <w:noProof w:val="0"/>
          <w:spacing w:val="6"/>
          <w:rtl/>
        </w:rPr>
        <w:t xml:space="preserve"> </w:t>
      </w:r>
      <w:r w:rsidR="0094466B">
        <w:rPr>
          <w:rFonts w:ascii="David" w:hAnsi="David"/>
          <w:b/>
          <w:bCs/>
          <w:noProof w:val="0"/>
          <w:spacing w:val="6"/>
          <w:rtl/>
        </w:rPr>
        <w:t>–</w:t>
      </w:r>
      <w:r w:rsidR="0094466B">
        <w:rPr>
          <w:rFonts w:ascii="David" w:hAnsi="David" w:hint="cs"/>
          <w:b/>
          <w:bCs/>
          <w:noProof w:val="0"/>
          <w:spacing w:val="6"/>
          <w:rtl/>
        </w:rPr>
        <w:t xml:space="preserve"> </w:t>
      </w:r>
    </w:p>
    <w:p w:rsidR="00D02D62" w:rsidRDefault="00D02D62" w:rsidP="00D02D62">
      <w:pPr>
        <w:pStyle w:val="af1"/>
        <w:numPr>
          <w:ilvl w:val="0"/>
          <w:numId w:val="2"/>
        </w:numPr>
        <w:spacing w:line="306" w:lineRule="exact"/>
        <w:ind w:left="567" w:hanging="567"/>
        <w:jc w:val="both"/>
        <w:rPr>
          <w:rStyle w:val="normal-h"/>
          <w:rFonts w:ascii="David" w:hAnsi="David"/>
        </w:rPr>
      </w:pPr>
      <w:r>
        <w:rPr>
          <w:rStyle w:val="normal-h"/>
          <w:rFonts w:ascii="David" w:hAnsi="David" w:hint="cs"/>
          <w:rtl/>
        </w:rPr>
        <w:t xml:space="preserve">המומחה </w:t>
      </w:r>
      <w:r w:rsidR="00FB2F65">
        <w:rPr>
          <w:rStyle w:val="normal-h"/>
          <w:rFonts w:ascii="David" w:hAnsi="David"/>
          <w:rtl/>
        </w:rPr>
        <w:t>עיין ברשומה הרפואית בעניינה של המנוחה שהועברה לידיו באמצעות הצדדים (החלטה מיום 15.9.2020 עמ' 5, ש' 13-12), ונתן חוות דעת על בסיס המסמכים הרפואיים הרלונטיים, לרבות תעודת הרופא (עמ' 4 לחוות הדעת).</w:t>
      </w:r>
    </w:p>
    <w:p w:rsidR="00D02D62" w:rsidRDefault="00D02D62" w:rsidP="00D02D62">
      <w:pPr>
        <w:pStyle w:val="af1"/>
        <w:spacing w:line="306" w:lineRule="exact"/>
        <w:ind w:left="567"/>
        <w:jc w:val="both"/>
        <w:rPr>
          <w:rStyle w:val="normal-h"/>
          <w:rFonts w:ascii="David" w:hAnsi="David"/>
          <w:rtl/>
        </w:rPr>
      </w:pPr>
    </w:p>
    <w:p w:rsidR="00FB2F65" w:rsidRDefault="00FB2F65" w:rsidP="00D02D62">
      <w:pPr>
        <w:pStyle w:val="af1"/>
        <w:spacing w:line="306" w:lineRule="exact"/>
        <w:ind w:left="567"/>
        <w:jc w:val="both"/>
        <w:rPr>
          <w:rFonts w:ascii="David" w:hAnsi="David"/>
          <w:rtl/>
        </w:rPr>
      </w:pPr>
      <w:r>
        <w:rPr>
          <w:rStyle w:val="normal-h"/>
          <w:rFonts w:ascii="David" w:hAnsi="David"/>
          <w:rtl/>
        </w:rPr>
        <w:t>המומחה הגיע למסקנה כי "</w:t>
      </w:r>
      <w:r>
        <w:rPr>
          <w:rStyle w:val="normal-h"/>
          <w:rFonts w:ascii="Miriam" w:hAnsi="Miriam" w:cs="Miriam"/>
          <w:rtl/>
        </w:rPr>
        <w:t>על בסיס הרשומה הרפואית שהומצאה לידי, לא ניתן לקבוע האם הייתה הגב' שטיין כשירה להבין טיבה של צוואה בתאריך 19.11.2019, והדבר נותר בספק</w:t>
      </w:r>
      <w:r>
        <w:rPr>
          <w:rStyle w:val="normal-h"/>
          <w:rFonts w:ascii="David" w:hAnsi="David"/>
          <w:rtl/>
        </w:rPr>
        <w:t xml:space="preserve">". לצד זאת, ציין המומחה כי </w:t>
      </w:r>
      <w:r>
        <w:rPr>
          <w:rFonts w:ascii="Arial" w:hAnsi="Arial"/>
          <w:rtl/>
        </w:rPr>
        <w:t>"</w:t>
      </w:r>
      <w:r>
        <w:rPr>
          <w:rFonts w:ascii="Miriam" w:hAnsi="Miriam" w:cs="Miriam"/>
          <w:rtl/>
        </w:rPr>
        <w:t>התרת הספק עשויה להתאפשר באמצעות ראיות אחרות</w:t>
      </w:r>
      <w:r>
        <w:rPr>
          <w:rFonts w:ascii="Arial" w:hAnsi="Arial"/>
          <w:rtl/>
        </w:rPr>
        <w:t xml:space="preserve">". כלומר, </w:t>
      </w:r>
      <w:r>
        <w:rPr>
          <w:rFonts w:ascii="Arial" w:hAnsi="Arial"/>
          <w:b/>
          <w:bCs/>
          <w:rtl/>
        </w:rPr>
        <w:t>בסופו של יום הותיר המומחה עצמו את מלאכת ההכרעה בידי בית המשפט על סמך הראיות, הנסיבות, העדויות והעובדות שהתבררו בפני בית המשפט</w:t>
      </w:r>
      <w:r>
        <w:rPr>
          <w:rFonts w:ascii="Arial" w:hAnsi="Arial"/>
          <w:rtl/>
        </w:rPr>
        <w:t xml:space="preserve">. </w:t>
      </w:r>
    </w:p>
    <w:p w:rsidR="00FB2F65" w:rsidRDefault="00FB2F65" w:rsidP="00FB2F65">
      <w:pPr>
        <w:pStyle w:val="af1"/>
        <w:spacing w:line="306" w:lineRule="exact"/>
        <w:ind w:left="567"/>
        <w:jc w:val="both"/>
        <w:rPr>
          <w:rFonts w:ascii="David" w:hAnsi="David"/>
          <w:rtl/>
        </w:rPr>
      </w:pPr>
    </w:p>
    <w:p w:rsidR="00FB2F65" w:rsidRDefault="00FB2F65" w:rsidP="00FB2F65">
      <w:pPr>
        <w:pStyle w:val="af1"/>
        <w:numPr>
          <w:ilvl w:val="0"/>
          <w:numId w:val="2"/>
        </w:numPr>
        <w:spacing w:line="306" w:lineRule="exact"/>
        <w:ind w:left="567" w:hanging="567"/>
        <w:jc w:val="both"/>
        <w:rPr>
          <w:rStyle w:val="normal-h"/>
        </w:rPr>
      </w:pPr>
      <w:r>
        <w:rPr>
          <w:rFonts w:ascii="Arial" w:hAnsi="Arial"/>
          <w:rtl/>
        </w:rPr>
        <w:t xml:space="preserve">במקרה זה, לאחר שבחנתי את מכלול העדויות והראיות שהובאו יחד עם חוות דעת המומחה, </w:t>
      </w:r>
      <w:r>
        <w:rPr>
          <w:rStyle w:val="normal-h"/>
          <w:rFonts w:ascii="David" w:hAnsi="David"/>
          <w:rtl/>
        </w:rPr>
        <w:t>מצאתי ראיות כבדות משקל "</w:t>
      </w:r>
      <w:r>
        <w:rPr>
          <w:rStyle w:val="normal-h"/>
          <w:rFonts w:ascii="Miriam" w:hAnsi="Miriam" w:cs="Miriam"/>
          <w:rtl/>
        </w:rPr>
        <w:t>להתרת הספק</w:t>
      </w:r>
      <w:r>
        <w:rPr>
          <w:rStyle w:val="normal-h"/>
          <w:rFonts w:ascii="David" w:hAnsi="David"/>
          <w:rtl/>
        </w:rPr>
        <w:t>"; על כן</w:t>
      </w:r>
      <w:r w:rsidR="00D02D62">
        <w:rPr>
          <w:rStyle w:val="normal-h"/>
          <w:rFonts w:ascii="David" w:hAnsi="David" w:hint="cs"/>
          <w:rtl/>
        </w:rPr>
        <w:t>,</w:t>
      </w:r>
      <w:r>
        <w:rPr>
          <w:rStyle w:val="normal-h"/>
          <w:rFonts w:ascii="David" w:hAnsi="David"/>
          <w:rtl/>
        </w:rPr>
        <w:t xml:space="preserve"> נחה דעתי לקבוע כי המנוחה הייתה כשירה בעת עשיית הצוואה; להלן אפרט טעמיי.</w:t>
      </w:r>
    </w:p>
    <w:p w:rsidR="00D02D62" w:rsidRDefault="00D02D62" w:rsidP="00D02D62">
      <w:pPr>
        <w:pStyle w:val="af1"/>
        <w:spacing w:line="306" w:lineRule="exact"/>
        <w:ind w:left="567"/>
        <w:jc w:val="both"/>
        <w:rPr>
          <w:rStyle w:val="normal-h"/>
        </w:rPr>
      </w:pPr>
    </w:p>
    <w:p w:rsidR="00773674" w:rsidRDefault="00FB2F65" w:rsidP="00D02D62">
      <w:pPr>
        <w:pStyle w:val="af1"/>
        <w:numPr>
          <w:ilvl w:val="0"/>
          <w:numId w:val="2"/>
        </w:numPr>
        <w:spacing w:line="306" w:lineRule="exact"/>
        <w:ind w:left="567" w:hanging="567"/>
        <w:jc w:val="both"/>
        <w:rPr>
          <w:rStyle w:val="normal-h"/>
          <w:rFonts w:ascii="David" w:hAnsi="David"/>
        </w:rPr>
      </w:pPr>
      <w:r w:rsidRPr="00525E02">
        <w:rPr>
          <w:rStyle w:val="normal-h"/>
          <w:rFonts w:ascii="David" w:hAnsi="David"/>
          <w:u w:val="single"/>
          <w:rtl/>
        </w:rPr>
        <w:t>האחד</w:t>
      </w:r>
      <w:r>
        <w:rPr>
          <w:rStyle w:val="normal-h"/>
          <w:rFonts w:ascii="David" w:hAnsi="David"/>
          <w:rtl/>
        </w:rPr>
        <w:t>,</w:t>
      </w:r>
      <w:r>
        <w:rPr>
          <w:rStyle w:val="normal-h"/>
          <w:rFonts w:ascii="David" w:hAnsi="David"/>
          <w:b/>
          <w:bCs/>
          <w:rtl/>
        </w:rPr>
        <w:t xml:space="preserve"> </w:t>
      </w:r>
      <w:r w:rsidRPr="0063649A">
        <w:rPr>
          <w:rStyle w:val="normal-h"/>
          <w:rFonts w:ascii="David" w:hAnsi="David"/>
          <w:rtl/>
        </w:rPr>
        <w:t>עובר לתאריך 19.11.2019</w:t>
      </w:r>
      <w:r>
        <w:rPr>
          <w:rStyle w:val="normal-h"/>
          <w:rFonts w:ascii="David" w:hAnsi="David"/>
          <w:b/>
          <w:bCs/>
          <w:rtl/>
        </w:rPr>
        <w:t xml:space="preserve"> אין ברשומה הרפואית של המנוחה מידע מבדיקה על ידי רופא או איש צוות רפואי אחר</w:t>
      </w:r>
      <w:r>
        <w:rPr>
          <w:rStyle w:val="normal-h"/>
          <w:rFonts w:ascii="David" w:hAnsi="David"/>
          <w:rtl/>
        </w:rPr>
        <w:t xml:space="preserve"> לקיומו של ליקוי קוגניטיבי או נפשי שהיה בו כדי לגרוע מכשירותה של ה</w:t>
      </w:r>
      <w:r w:rsidR="00D02D62">
        <w:rPr>
          <w:rStyle w:val="normal-h"/>
          <w:rFonts w:ascii="David" w:hAnsi="David" w:hint="cs"/>
          <w:rtl/>
        </w:rPr>
        <w:t xml:space="preserve">מנוחה </w:t>
      </w:r>
      <w:r>
        <w:rPr>
          <w:rStyle w:val="normal-h"/>
          <w:rFonts w:ascii="David" w:hAnsi="David"/>
          <w:rtl/>
        </w:rPr>
        <w:t xml:space="preserve">להבין טיבה של צוואה. </w:t>
      </w:r>
    </w:p>
    <w:p w:rsidR="00773674" w:rsidRPr="00773674" w:rsidRDefault="00773674" w:rsidP="00773674">
      <w:pPr>
        <w:pStyle w:val="af1"/>
        <w:rPr>
          <w:rStyle w:val="normal-h"/>
          <w:rFonts w:ascii="David" w:hAnsi="David"/>
          <w:rtl/>
        </w:rPr>
      </w:pPr>
    </w:p>
    <w:p w:rsidR="00FB2F65" w:rsidRDefault="00FB2F65" w:rsidP="00773674">
      <w:pPr>
        <w:pStyle w:val="af1"/>
        <w:spacing w:line="306" w:lineRule="exact"/>
        <w:ind w:left="567"/>
        <w:jc w:val="both"/>
        <w:rPr>
          <w:rStyle w:val="normal-h"/>
          <w:rFonts w:ascii="David" w:hAnsi="David"/>
          <w:rtl/>
        </w:rPr>
      </w:pPr>
      <w:r>
        <w:rPr>
          <w:rStyle w:val="normal-h"/>
          <w:rFonts w:ascii="David" w:hAnsi="David"/>
          <w:rtl/>
        </w:rPr>
        <w:t xml:space="preserve">לעומת זאת, </w:t>
      </w:r>
      <w:r w:rsidRPr="0063649A">
        <w:rPr>
          <w:rStyle w:val="normal-h"/>
          <w:rFonts w:ascii="David" w:hAnsi="David"/>
          <w:rtl/>
        </w:rPr>
        <w:t xml:space="preserve">בין התאריכים 12.11.2019- 14.11.2019 המידע המופיע ברשומה הרפואית של המנוחה </w:t>
      </w:r>
      <w:r>
        <w:rPr>
          <w:rStyle w:val="normal-h"/>
          <w:rFonts w:ascii="David" w:hAnsi="David"/>
          <w:rtl/>
        </w:rPr>
        <w:t>על הדרדרות במצבה הנפשי והקוגניטיבי של ה</w:t>
      </w:r>
      <w:r w:rsidR="00D02D62">
        <w:rPr>
          <w:rStyle w:val="normal-h"/>
          <w:rFonts w:ascii="David" w:hAnsi="David" w:hint="cs"/>
          <w:rtl/>
        </w:rPr>
        <w:t xml:space="preserve">מנוחה </w:t>
      </w:r>
      <w:r>
        <w:rPr>
          <w:rStyle w:val="normal-h"/>
          <w:rFonts w:ascii="David" w:hAnsi="David"/>
          <w:rtl/>
        </w:rPr>
        <w:t xml:space="preserve">ומצב של דליריום התקבל </w:t>
      </w:r>
      <w:r w:rsidRPr="0063649A">
        <w:rPr>
          <w:rStyle w:val="normal-h"/>
          <w:rFonts w:ascii="David" w:hAnsi="David"/>
          <w:b/>
          <w:bCs/>
          <w:rtl/>
        </w:rPr>
        <w:t>מדיווחים טלפוניים של צדדים שלישיים</w:t>
      </w:r>
      <w:r>
        <w:rPr>
          <w:rStyle w:val="normal-h"/>
          <w:rFonts w:ascii="David" w:hAnsi="David"/>
          <w:rtl/>
        </w:rPr>
        <w:t xml:space="preserve">, כדלקמן: </w:t>
      </w:r>
    </w:p>
    <w:p w:rsidR="00FB2F65" w:rsidRDefault="00FB2F65" w:rsidP="00D954EB">
      <w:pPr>
        <w:pStyle w:val="af1"/>
        <w:numPr>
          <w:ilvl w:val="0"/>
          <w:numId w:val="22"/>
        </w:numPr>
        <w:spacing w:line="306" w:lineRule="exact"/>
        <w:jc w:val="both"/>
        <w:rPr>
          <w:rStyle w:val="normal-h"/>
          <w:rFonts w:ascii="David" w:hAnsi="David"/>
        </w:rPr>
      </w:pPr>
      <w:r>
        <w:rPr>
          <w:rStyle w:val="normal-h"/>
          <w:rFonts w:ascii="David" w:hAnsi="David"/>
          <w:rtl/>
        </w:rPr>
        <w:lastRenderedPageBreak/>
        <w:t>ביום 12.11.2019 נכתב כי המנוחה "</w:t>
      </w:r>
      <w:r>
        <w:rPr>
          <w:rStyle w:val="normal-h"/>
          <w:rFonts w:ascii="Miriam" w:hAnsi="Miriam" w:cs="Miriam"/>
          <w:rtl/>
        </w:rPr>
        <w:t>היום מטופלת מבולבלת</w:t>
      </w:r>
      <w:r>
        <w:rPr>
          <w:rStyle w:val="normal-h"/>
          <w:rFonts w:ascii="David" w:hAnsi="David"/>
          <w:rtl/>
        </w:rPr>
        <w:t>"(ד"ר לוסטיג לון), "</w:t>
      </w:r>
      <w:r>
        <w:rPr>
          <w:rStyle w:val="normal-h"/>
          <w:rFonts w:ascii="Miriam" w:hAnsi="Miriam" w:cs="Miriam"/>
          <w:rtl/>
        </w:rPr>
        <w:t>מטושטשת מהיום</w:t>
      </w:r>
      <w:r>
        <w:rPr>
          <w:rStyle w:val="normal-h"/>
          <w:rFonts w:ascii="David" w:hAnsi="David"/>
          <w:rtl/>
        </w:rPr>
        <w:t>" (האחות הגב' יהודאי), "</w:t>
      </w:r>
      <w:r>
        <w:rPr>
          <w:rStyle w:val="normal-h"/>
          <w:rFonts w:ascii="Miriam" w:hAnsi="Miriam" w:cs="Miriam"/>
          <w:rtl/>
        </w:rPr>
        <w:t>לפני שלושה ימים העלו את המינון של משככי הכאבים, יום למחרת אינה הייתה צלולה</w:t>
      </w:r>
      <w:r>
        <w:rPr>
          <w:rStyle w:val="normal-h"/>
          <w:rFonts w:ascii="David" w:hAnsi="David"/>
          <w:rtl/>
        </w:rPr>
        <w:t xml:space="preserve">" (האחות הגב' איזנשטט); </w:t>
      </w:r>
    </w:p>
    <w:p w:rsidR="00FB2F65" w:rsidRDefault="00FB2F65" w:rsidP="00FB2F65">
      <w:pPr>
        <w:pStyle w:val="af1"/>
        <w:spacing w:line="306" w:lineRule="exact"/>
        <w:ind w:left="567"/>
        <w:jc w:val="both"/>
        <w:rPr>
          <w:rStyle w:val="normal-h"/>
          <w:rFonts w:ascii="David" w:hAnsi="David"/>
          <w:rtl/>
        </w:rPr>
      </w:pPr>
    </w:p>
    <w:p w:rsidR="00FB2F65" w:rsidRDefault="00FB2F65" w:rsidP="00525E02">
      <w:pPr>
        <w:pStyle w:val="af1"/>
        <w:numPr>
          <w:ilvl w:val="0"/>
          <w:numId w:val="22"/>
        </w:numPr>
        <w:spacing w:line="306" w:lineRule="exact"/>
        <w:jc w:val="both"/>
        <w:rPr>
          <w:rStyle w:val="normal-h"/>
          <w:rFonts w:ascii="David" w:hAnsi="David"/>
          <w:rtl/>
        </w:rPr>
      </w:pPr>
      <w:r>
        <w:rPr>
          <w:rStyle w:val="normal-h"/>
          <w:rFonts w:ascii="David" w:hAnsi="David"/>
          <w:rtl/>
        </w:rPr>
        <w:t>ביום 13.11.2019 נכתב כי לאחר ש"</w:t>
      </w:r>
      <w:r>
        <w:rPr>
          <w:rStyle w:val="normal-h"/>
          <w:rFonts w:ascii="Miriam" w:hAnsi="Miriam" w:cs="Miriam"/>
          <w:rtl/>
        </w:rPr>
        <w:t>הופסק אתמול כל התרופות. אתמול קיבלו אישור לקאנביס רפואי והותחל אתמול בערב. כרגע כמו תגובת "קריז"..מעט מבולבלת, הזיות</w:t>
      </w:r>
      <w:r>
        <w:rPr>
          <w:rStyle w:val="normal-h"/>
          <w:rFonts w:ascii="David" w:hAnsi="David"/>
          <w:rtl/>
        </w:rPr>
        <w:t>" (האחות הגב' אביטל), "</w:t>
      </w:r>
      <w:r>
        <w:rPr>
          <w:rStyle w:val="normal-h"/>
          <w:rFonts w:ascii="Miriam" w:hAnsi="Miriam" w:cs="Miriam"/>
          <w:rtl/>
        </w:rPr>
        <w:t>שיחה עם חברה א</w:t>
      </w:r>
      <w:r w:rsidR="00525E02">
        <w:rPr>
          <w:rStyle w:val="normal-h"/>
          <w:rFonts w:ascii="Miriam" w:hAnsi="Miriam" w:cs="Miriam" w:hint="cs"/>
          <w:rtl/>
        </w:rPr>
        <w:t>'</w:t>
      </w:r>
      <w:r>
        <w:rPr>
          <w:rStyle w:val="normal-h"/>
          <w:rFonts w:ascii="Miriam" w:hAnsi="Miriam" w:cs="Miriam"/>
          <w:rtl/>
        </w:rPr>
        <w:t xml:space="preserve"> הבוקר. קיבלה קאנביס בלילה, נכנסה לדליריום מטיפה אחת. הבוקר יותר שקטה</w:t>
      </w:r>
      <w:r>
        <w:rPr>
          <w:rStyle w:val="normal-h"/>
          <w:rFonts w:ascii="David" w:hAnsi="David"/>
          <w:rtl/>
        </w:rPr>
        <w:t xml:space="preserve">" (האחות הגב' אביטל); </w:t>
      </w:r>
    </w:p>
    <w:p w:rsidR="00FB2F65" w:rsidRDefault="00FB2F65" w:rsidP="00FB2F65">
      <w:pPr>
        <w:pStyle w:val="af1"/>
        <w:spacing w:line="306" w:lineRule="exact"/>
        <w:ind w:left="567"/>
        <w:jc w:val="both"/>
        <w:rPr>
          <w:rStyle w:val="normal-h"/>
          <w:rFonts w:ascii="David" w:hAnsi="David"/>
          <w:rtl/>
        </w:rPr>
      </w:pPr>
    </w:p>
    <w:p w:rsidR="00FB2F65" w:rsidRDefault="00FB2F65" w:rsidP="00D954EB">
      <w:pPr>
        <w:pStyle w:val="af1"/>
        <w:numPr>
          <w:ilvl w:val="0"/>
          <w:numId w:val="22"/>
        </w:numPr>
        <w:spacing w:line="306" w:lineRule="exact"/>
        <w:jc w:val="both"/>
        <w:rPr>
          <w:rStyle w:val="normal-h"/>
          <w:rFonts w:ascii="David" w:hAnsi="David"/>
          <w:rtl/>
        </w:rPr>
      </w:pPr>
      <w:r>
        <w:rPr>
          <w:rStyle w:val="normal-h"/>
          <w:rFonts w:ascii="David" w:hAnsi="David"/>
          <w:rtl/>
        </w:rPr>
        <w:t>ביום 14.11.2019 נכתב כי "</w:t>
      </w:r>
      <w:r>
        <w:rPr>
          <w:rStyle w:val="normal-h"/>
          <w:rFonts w:ascii="Miriam" w:hAnsi="Miriam" w:cs="Miriam"/>
          <w:rtl/>
        </w:rPr>
        <w:t>היה קריז שחלף. כעת מטופלת בגראס רפואי בהשפעה טובה</w:t>
      </w:r>
      <w:r>
        <w:rPr>
          <w:rStyle w:val="normal-h"/>
          <w:rFonts w:ascii="David" w:hAnsi="David"/>
          <w:rtl/>
        </w:rPr>
        <w:t>" (האחות הגב' מיבסקי).</w:t>
      </w:r>
    </w:p>
    <w:p w:rsidR="00FB2F65" w:rsidRDefault="00FB2F65" w:rsidP="00FB2F65">
      <w:pPr>
        <w:pStyle w:val="af1"/>
        <w:rPr>
          <w:rStyle w:val="normal-h"/>
          <w:rFonts w:ascii="David" w:hAnsi="David"/>
          <w:rtl/>
        </w:rPr>
      </w:pPr>
    </w:p>
    <w:p w:rsidR="00FB2F65" w:rsidRDefault="00FB2F65" w:rsidP="00D23070">
      <w:pPr>
        <w:pStyle w:val="af1"/>
        <w:numPr>
          <w:ilvl w:val="0"/>
          <w:numId w:val="2"/>
        </w:numPr>
        <w:spacing w:line="306" w:lineRule="exact"/>
        <w:ind w:left="567" w:hanging="567"/>
        <w:jc w:val="both"/>
        <w:rPr>
          <w:rStyle w:val="normal-h"/>
          <w:rFonts w:ascii="David" w:hAnsi="David"/>
        </w:rPr>
      </w:pPr>
      <w:r>
        <w:rPr>
          <w:rStyle w:val="normal-h"/>
          <w:rFonts w:ascii="David" w:hAnsi="David"/>
          <w:rtl/>
        </w:rPr>
        <w:t xml:space="preserve">במקרה זה, </w:t>
      </w:r>
      <w:r>
        <w:rPr>
          <w:rStyle w:val="normal-h"/>
          <w:rFonts w:ascii="David" w:hAnsi="David"/>
          <w:b/>
          <w:bCs/>
          <w:rtl/>
        </w:rPr>
        <w:t xml:space="preserve">המידע בתאריכים 14-12.11.2019 </w:t>
      </w:r>
      <w:r w:rsidR="00D23070" w:rsidRPr="00D23070">
        <w:rPr>
          <w:rStyle w:val="normal-h"/>
          <w:rFonts w:ascii="David" w:hAnsi="David" w:hint="cs"/>
          <w:rtl/>
        </w:rPr>
        <w:t xml:space="preserve"> קרי- זמן אמת, </w:t>
      </w:r>
      <w:r>
        <w:rPr>
          <w:rStyle w:val="normal-h"/>
          <w:rFonts w:ascii="David" w:hAnsi="David"/>
          <w:b/>
          <w:bCs/>
          <w:rtl/>
        </w:rPr>
        <w:t>מקורו בהדיוטות</w:t>
      </w:r>
      <w:r>
        <w:rPr>
          <w:rStyle w:val="normal-h"/>
          <w:rFonts w:ascii="David" w:hAnsi="David"/>
          <w:rtl/>
        </w:rPr>
        <w:t xml:space="preserve"> "</w:t>
      </w:r>
      <w:r>
        <w:rPr>
          <w:rStyle w:val="normal-h"/>
          <w:rFonts w:ascii="Miriam" w:hAnsi="Miriam" w:cs="Miriam"/>
          <w:rtl/>
        </w:rPr>
        <w:t>מגורמים בסביבתה של גב' שטיין (המטפלת, האחיינית, או חברה)</w:t>
      </w:r>
      <w:r>
        <w:rPr>
          <w:rStyle w:val="normal-h"/>
          <w:rFonts w:ascii="David" w:hAnsi="David"/>
          <w:rtl/>
        </w:rPr>
        <w:t xml:space="preserve">" (עמ' 33, ש' 14; עמ' 45, ש' 10-8; עמ' 47, ש' 6), ולא מהגב' שטיין או בדיקה רפואית של הגב' שטיין (עמ' 5 לחוות הדעת), </w:t>
      </w:r>
      <w:r w:rsidR="00D23070">
        <w:rPr>
          <w:rStyle w:val="normal-h"/>
          <w:rFonts w:ascii="David" w:hAnsi="David" w:hint="cs"/>
          <w:b/>
          <w:bCs/>
          <w:rtl/>
        </w:rPr>
        <w:t>ו</w:t>
      </w:r>
      <w:r>
        <w:rPr>
          <w:rStyle w:val="normal-h"/>
          <w:rFonts w:ascii="David" w:hAnsi="David"/>
          <w:b/>
          <w:bCs/>
          <w:rtl/>
        </w:rPr>
        <w:t xml:space="preserve">חלקו </w:t>
      </w:r>
      <w:r w:rsidRPr="00D23070">
        <w:rPr>
          <w:rStyle w:val="normal-h"/>
          <w:rFonts w:ascii="David" w:hAnsi="David"/>
          <w:rtl/>
        </w:rPr>
        <w:t xml:space="preserve">מקורו </w:t>
      </w:r>
      <w:r w:rsidR="0063649A" w:rsidRPr="00D23070">
        <w:rPr>
          <w:rStyle w:val="normal-h"/>
          <w:rFonts w:ascii="David" w:hAnsi="David" w:hint="cs"/>
          <w:rtl/>
        </w:rPr>
        <w:t xml:space="preserve">בכלל </w:t>
      </w:r>
      <w:r>
        <w:rPr>
          <w:rStyle w:val="normal-h"/>
          <w:rFonts w:ascii="David" w:hAnsi="David"/>
          <w:b/>
          <w:bCs/>
          <w:rtl/>
        </w:rPr>
        <w:t>מכלי שני</w:t>
      </w:r>
      <w:r>
        <w:rPr>
          <w:rStyle w:val="normal-h"/>
          <w:rFonts w:ascii="David" w:hAnsi="David"/>
          <w:rtl/>
        </w:rPr>
        <w:t>; אפרט.</w:t>
      </w:r>
    </w:p>
    <w:p w:rsidR="00D954EB" w:rsidRDefault="00D954EB" w:rsidP="00D954EB">
      <w:pPr>
        <w:pStyle w:val="af1"/>
        <w:spacing w:line="306" w:lineRule="exact"/>
        <w:ind w:left="567"/>
        <w:jc w:val="both"/>
        <w:rPr>
          <w:rStyle w:val="normal-h"/>
          <w:rFonts w:ascii="David" w:hAnsi="David"/>
        </w:rPr>
      </w:pPr>
    </w:p>
    <w:p w:rsidR="00FB2F65" w:rsidRDefault="00D954EB" w:rsidP="00D954EB">
      <w:pPr>
        <w:pStyle w:val="af1"/>
        <w:numPr>
          <w:ilvl w:val="0"/>
          <w:numId w:val="6"/>
        </w:numPr>
        <w:spacing w:line="306" w:lineRule="exact"/>
        <w:jc w:val="both"/>
        <w:rPr>
          <w:rStyle w:val="normal-h"/>
          <w:rFonts w:ascii="David" w:hAnsi="David"/>
        </w:rPr>
      </w:pPr>
      <w:r>
        <w:rPr>
          <w:rStyle w:val="normal-h"/>
          <w:rFonts w:ascii="David" w:hAnsi="David" w:hint="cs"/>
          <w:rtl/>
        </w:rPr>
        <w:t>ב</w:t>
      </w:r>
      <w:r w:rsidR="00FB2F65">
        <w:rPr>
          <w:rStyle w:val="normal-h"/>
          <w:rFonts w:ascii="David" w:hAnsi="David"/>
          <w:rtl/>
        </w:rPr>
        <w:t>דיווח מיום 12.11.2019: "</w:t>
      </w:r>
      <w:r w:rsidR="00FB2F65">
        <w:rPr>
          <w:rStyle w:val="normal-h"/>
          <w:rFonts w:ascii="Miriam" w:hAnsi="Miriam" w:cs="Miriam"/>
          <w:rtl/>
        </w:rPr>
        <w:t>היום מטופלת מבולבלת אינה שותה או אוכלת. קבלה מינונים גבוהים של תרופות</w:t>
      </w:r>
      <w:r w:rsidR="00FB2F65">
        <w:rPr>
          <w:rStyle w:val="normal-h"/>
          <w:rFonts w:ascii="David" w:hAnsi="David"/>
          <w:rtl/>
        </w:rPr>
        <w:t xml:space="preserve">" (עמ' 3 לחוות הדעת) לא מצוינים חומרת הבלבול וכמה זמן נמשך. </w:t>
      </w:r>
    </w:p>
    <w:p w:rsidR="00FB2F65" w:rsidRDefault="00FB2F65" w:rsidP="00FB2F65">
      <w:pPr>
        <w:pStyle w:val="af1"/>
        <w:spacing w:line="306" w:lineRule="exact"/>
        <w:ind w:left="567"/>
        <w:jc w:val="both"/>
        <w:rPr>
          <w:rStyle w:val="normal-h"/>
          <w:rFonts w:ascii="David" w:hAnsi="David"/>
          <w:rtl/>
        </w:rPr>
      </w:pPr>
    </w:p>
    <w:p w:rsidR="00FB2F65" w:rsidRDefault="00D954EB" w:rsidP="0090630D">
      <w:pPr>
        <w:pStyle w:val="af1"/>
        <w:numPr>
          <w:ilvl w:val="0"/>
          <w:numId w:val="6"/>
        </w:numPr>
        <w:spacing w:line="306" w:lineRule="exact"/>
        <w:jc w:val="both"/>
        <w:rPr>
          <w:rStyle w:val="normal-h"/>
          <w:rFonts w:ascii="David" w:hAnsi="David"/>
          <w:rtl/>
        </w:rPr>
      </w:pPr>
      <w:r>
        <w:rPr>
          <w:rStyle w:val="normal-h"/>
          <w:rFonts w:ascii="David" w:hAnsi="David" w:hint="cs"/>
          <w:rtl/>
        </w:rPr>
        <w:t>ה</w:t>
      </w:r>
      <w:r w:rsidR="00FB2F65">
        <w:rPr>
          <w:rStyle w:val="normal-h"/>
          <w:rFonts w:ascii="David" w:hAnsi="David"/>
          <w:rtl/>
        </w:rPr>
        <w:t xml:space="preserve">דיווחים ביום 12.11.2019 מתבססים על מידע שהתקבל מהאחיינית שלא </w:t>
      </w:r>
      <w:r>
        <w:rPr>
          <w:rStyle w:val="normal-h"/>
          <w:rFonts w:ascii="David" w:hAnsi="David" w:hint="cs"/>
          <w:rtl/>
        </w:rPr>
        <w:t xml:space="preserve">נפגשה עם המנוחה </w:t>
      </w:r>
      <w:r w:rsidR="00FB2F65">
        <w:rPr>
          <w:rStyle w:val="normal-h"/>
          <w:rFonts w:ascii="David" w:hAnsi="David"/>
          <w:rtl/>
        </w:rPr>
        <w:t>בתאריך זה</w:t>
      </w:r>
      <w:r>
        <w:rPr>
          <w:rStyle w:val="normal-h"/>
          <w:rFonts w:ascii="David" w:hAnsi="David" w:hint="cs"/>
          <w:rtl/>
        </w:rPr>
        <w:t xml:space="preserve"> וממילא לא התרשמה בעצמה ממצבה של המנוחה</w:t>
      </w:r>
      <w:r w:rsidR="00FB2F65">
        <w:rPr>
          <w:rStyle w:val="normal-h"/>
          <w:rFonts w:ascii="David" w:hAnsi="David"/>
          <w:rtl/>
        </w:rPr>
        <w:t>: "</w:t>
      </w:r>
      <w:r w:rsidR="00FB2F65">
        <w:rPr>
          <w:rStyle w:val="normal-h"/>
          <w:rFonts w:ascii="Miriam" w:hAnsi="Miriam" w:cs="Miriam"/>
          <w:b/>
          <w:bCs/>
          <w:rtl/>
        </w:rPr>
        <w:t xml:space="preserve">ש: כתוב "מטושטשת מהיום, לחץ דם נמוך? </w:t>
      </w:r>
      <w:r w:rsidR="00FB2F65">
        <w:rPr>
          <w:rStyle w:val="normal-h"/>
          <w:rFonts w:ascii="Miriam" w:hAnsi="Miriam" w:cs="Miriam"/>
          <w:rtl/>
        </w:rPr>
        <w:t>ת: אני לא מדדתי לחץ דם. ... אני לא מדדתי לחץ דם אף פעם, אולי י</w:t>
      </w:r>
      <w:r w:rsidR="0090630D">
        <w:rPr>
          <w:rStyle w:val="normal-h"/>
          <w:rFonts w:ascii="Miriam" w:hAnsi="Miriam" w:cs="Miriam" w:hint="cs"/>
          <w:rtl/>
        </w:rPr>
        <w:t xml:space="preserve">' </w:t>
      </w:r>
      <w:r w:rsidR="00FB2F65">
        <w:rPr>
          <w:rStyle w:val="normal-h"/>
          <w:rFonts w:ascii="Miriam" w:hAnsi="Miriam" w:cs="Miriam"/>
          <w:rtl/>
        </w:rPr>
        <w:t>ביקשה שאני אדווח, אני אפילו לא זוכרת את זה</w:t>
      </w:r>
      <w:r w:rsidR="00FB2F65">
        <w:rPr>
          <w:rStyle w:val="normal-h"/>
          <w:rFonts w:ascii="David" w:hAnsi="David"/>
          <w:rtl/>
        </w:rPr>
        <w:t>" (עמ' 46, ש' 9-1; עמ' 3 לחוות הדעת), "</w:t>
      </w:r>
      <w:r w:rsidR="00FB2F65">
        <w:rPr>
          <w:rStyle w:val="normal-h"/>
          <w:rFonts w:ascii="Miriam" w:hAnsi="Miriam" w:cs="Miriam"/>
          <w:b/>
          <w:bCs/>
          <w:rtl/>
        </w:rPr>
        <w:t>ש: את זוכרת שיחה שהייתה יותר מאוחר באותו היום בלילה...רשום מפיך: לפני 3 ימים העלו את המינון של משככי הכאבים, יום למחרת אינה צלולה.</w:t>
      </w:r>
      <w:r w:rsidR="00FB2F65">
        <w:rPr>
          <w:rStyle w:val="normal-h"/>
          <w:rFonts w:ascii="Miriam" w:hAnsi="Miriam" w:cs="Miriam"/>
          <w:rtl/>
        </w:rPr>
        <w:t>..? ת: ... אני באמת התקשרתי</w:t>
      </w:r>
      <w:r w:rsidR="00FB2F65" w:rsidRPr="00D23070">
        <w:rPr>
          <w:rStyle w:val="normal-h"/>
          <w:rFonts w:ascii="Miriam" w:hAnsi="Miriam" w:cs="Miriam"/>
          <w:rtl/>
        </w:rPr>
        <w:t xml:space="preserve"> ואמרתי ששמעתי </w:t>
      </w:r>
      <w:r w:rsidR="00FB2F65" w:rsidRPr="00D954EB">
        <w:rPr>
          <w:rStyle w:val="normal-h"/>
          <w:rFonts w:ascii="Miriam" w:hAnsi="Miriam" w:cs="Miriam"/>
          <w:i/>
          <w:iCs/>
          <w:rtl/>
        </w:rPr>
        <w:t>אני לא הייתי עם א</w:t>
      </w:r>
      <w:r w:rsidR="0090630D">
        <w:rPr>
          <w:rStyle w:val="normal-h"/>
          <w:rFonts w:ascii="Miriam" w:hAnsi="Miriam" w:cs="Miriam" w:hint="cs"/>
          <w:i/>
          <w:iCs/>
          <w:rtl/>
        </w:rPr>
        <w:t>'</w:t>
      </w:r>
      <w:r w:rsidR="00FB2F65" w:rsidRPr="00D954EB">
        <w:rPr>
          <w:rStyle w:val="normal-h"/>
          <w:rFonts w:ascii="Miriam" w:hAnsi="Miriam" w:cs="Miriam"/>
          <w:i/>
          <w:iCs/>
          <w:rtl/>
        </w:rPr>
        <w:t xml:space="preserve"> באותו היום</w:t>
      </w:r>
      <w:r w:rsidR="00FB2F65">
        <w:rPr>
          <w:rStyle w:val="normal-h"/>
          <w:rFonts w:ascii="Miriam" w:hAnsi="Miriam" w:cs="Miriam"/>
          <w:rtl/>
        </w:rPr>
        <w:t xml:space="preserve"> שהתרופות לא עושות לה טוב, אני רק שמעתי שזה מרדים אותה והיא יותר ישנונית... אני פשוט רציתי להתייעץ ..., וזה בא מי</w:t>
      </w:r>
      <w:r w:rsidR="0090630D">
        <w:rPr>
          <w:rStyle w:val="normal-h"/>
          <w:rFonts w:ascii="Miriam" w:hAnsi="Miriam" w:cs="Miriam" w:hint="cs"/>
          <w:rtl/>
        </w:rPr>
        <w:t>'</w:t>
      </w:r>
      <w:r w:rsidR="00FB2F65">
        <w:rPr>
          <w:rStyle w:val="normal-h"/>
          <w:rFonts w:ascii="Miriam" w:hAnsi="Miriam" w:cs="Miriam"/>
          <w:rtl/>
        </w:rPr>
        <w:t>, היא רצתה עירוי ואני התקשרתי מרחוק</w:t>
      </w:r>
      <w:r w:rsidR="00FB2F65">
        <w:rPr>
          <w:rStyle w:val="normal-h"/>
          <w:rFonts w:ascii="David" w:hAnsi="David"/>
          <w:rtl/>
        </w:rPr>
        <w:t>" (</w:t>
      </w:r>
      <w:r>
        <w:rPr>
          <w:rStyle w:val="normal-h"/>
          <w:rFonts w:ascii="David" w:hAnsi="David" w:hint="cs"/>
          <w:rtl/>
        </w:rPr>
        <w:t xml:space="preserve">ההדגשה שלי-ס.א; </w:t>
      </w:r>
      <w:r w:rsidR="00FB2F65">
        <w:rPr>
          <w:rStyle w:val="normal-h"/>
          <w:rFonts w:ascii="David" w:hAnsi="David"/>
          <w:rtl/>
        </w:rPr>
        <w:t>עמ' 46, ש' 24-10; עמ' 3 לחוות הדעת) או ביום 13.11.2019: "</w:t>
      </w:r>
      <w:r w:rsidR="00FB2F65">
        <w:rPr>
          <w:rStyle w:val="normal-h"/>
          <w:rFonts w:ascii="Miriam" w:hAnsi="Miriam" w:cs="Miriam"/>
          <w:b/>
          <w:bCs/>
          <w:rtl/>
        </w:rPr>
        <w:t>ש: יש פה תרשומת מיום 13.11 משעה 8:55 ..."...כרגע כמו תגובת קריז, רעידות, מעט מבולבלת, הזיות</w:t>
      </w:r>
      <w:r w:rsidR="00FB2F65">
        <w:rPr>
          <w:rStyle w:val="normal-h"/>
          <w:rFonts w:ascii="Miriam" w:hAnsi="Miriam" w:cs="Miriam"/>
          <w:rtl/>
        </w:rPr>
        <w:t xml:space="preserve">". ת: </w:t>
      </w:r>
      <w:r w:rsidR="00FB2F65" w:rsidRPr="00D23070">
        <w:rPr>
          <w:rStyle w:val="normal-h"/>
          <w:rFonts w:ascii="Miriam" w:hAnsi="Miriam" w:cs="Miriam"/>
          <w:i/>
          <w:iCs/>
          <w:rtl/>
        </w:rPr>
        <w:t>אני לא הייתי שם</w:t>
      </w:r>
      <w:r w:rsidR="00FB2F65">
        <w:rPr>
          <w:rStyle w:val="normal-h"/>
          <w:rFonts w:ascii="Miriam" w:hAnsi="Miriam" w:cs="Miriam"/>
          <w:rtl/>
        </w:rPr>
        <w:t xml:space="preserve">. ...אני לא הייתי עם </w:t>
      </w:r>
      <w:r w:rsidR="0090630D">
        <w:rPr>
          <w:rStyle w:val="normal-h"/>
          <w:rFonts w:ascii="Miriam" w:hAnsi="Miriam" w:cs="Miriam" w:hint="cs"/>
        </w:rPr>
        <w:t>XX</w:t>
      </w:r>
      <w:r w:rsidR="00FB2F65">
        <w:rPr>
          <w:rStyle w:val="normal-h"/>
          <w:rFonts w:ascii="Miriam" w:hAnsi="Miriam" w:cs="Miriam"/>
          <w:rtl/>
        </w:rPr>
        <w:t xml:space="preserve">, לא ראיתי אותה ואני </w:t>
      </w:r>
      <w:r w:rsidR="00FB2F65" w:rsidRPr="00D23070">
        <w:rPr>
          <w:rStyle w:val="normal-h"/>
          <w:rFonts w:ascii="Miriam" w:hAnsi="Miriam" w:cs="Miriam"/>
          <w:i/>
          <w:iCs/>
          <w:rtl/>
        </w:rPr>
        <w:t>הייתי ברחובות בטלפון</w:t>
      </w:r>
      <w:r w:rsidR="00FB2F65">
        <w:rPr>
          <w:rStyle w:val="normal-h"/>
          <w:rFonts w:ascii="Miriam" w:hAnsi="Miriam" w:cs="Miriam"/>
          <w:rtl/>
        </w:rPr>
        <w:t xml:space="preserve"> והייתה לי מטרה מאוד ספציפית לעשות רעש ולקבל את הכדור שינה. </w:t>
      </w:r>
      <w:r w:rsidR="0090630D">
        <w:rPr>
          <w:rStyle w:val="normal-h"/>
          <w:rFonts w:ascii="Miriam" w:hAnsi="Miriam" w:cs="Miriam" w:hint="cs"/>
        </w:rPr>
        <w:t>XX</w:t>
      </w:r>
      <w:r w:rsidR="00FB2F65">
        <w:rPr>
          <w:rStyle w:val="normal-h"/>
          <w:rFonts w:ascii="Miriam" w:hAnsi="Miriam" w:cs="Miriam"/>
          <w:rtl/>
        </w:rPr>
        <w:t xml:space="preserve"> ביקשה ממני וגם א</w:t>
      </w:r>
      <w:r w:rsidR="0090630D">
        <w:rPr>
          <w:rStyle w:val="normal-h"/>
          <w:rFonts w:ascii="Miriam" w:hAnsi="Miriam" w:cs="Miriam" w:hint="cs"/>
          <w:rtl/>
        </w:rPr>
        <w:t>'</w:t>
      </w:r>
      <w:r w:rsidR="00FB2F65">
        <w:rPr>
          <w:rStyle w:val="normal-h"/>
          <w:rFonts w:ascii="Miriam" w:hAnsi="Miriam" w:cs="Miriam"/>
          <w:rtl/>
        </w:rPr>
        <w:t xml:space="preserve"> ביקשה ממני. היא רק רצתה שזה יהיה לה את זה בבית כי הורדנו את כל התרופות ו</w:t>
      </w:r>
      <w:r w:rsidR="0090630D">
        <w:rPr>
          <w:rStyle w:val="normal-h"/>
          <w:rFonts w:ascii="Miriam" w:hAnsi="Miriam" w:cs="Miriam" w:hint="cs"/>
        </w:rPr>
        <w:t>XX</w:t>
      </w:r>
      <w:r w:rsidR="00FB2F65">
        <w:rPr>
          <w:rStyle w:val="normal-h"/>
          <w:rFonts w:ascii="Miriam" w:hAnsi="Miriam" w:cs="Miriam"/>
          <w:rtl/>
        </w:rPr>
        <w:t xml:space="preserve"> סיכמה איתי שיהיה טוב. היא אמרה שהיא לקחה בעבר כדורי שינה ושהיא רוצה שאני אעשה רעש ואביא לה את הכדור שינה</w:t>
      </w:r>
      <w:r w:rsidR="00FB2F65">
        <w:rPr>
          <w:rStyle w:val="normal-h"/>
          <w:rFonts w:ascii="David" w:hAnsi="David"/>
          <w:rtl/>
        </w:rPr>
        <w:t>. ...</w:t>
      </w:r>
      <w:r w:rsidR="00FB2F65">
        <w:rPr>
          <w:rStyle w:val="normal-h"/>
          <w:rFonts w:ascii="Miriam" w:hAnsi="Miriam" w:cs="Miriam"/>
          <w:b/>
          <w:bCs/>
          <w:rtl/>
        </w:rPr>
        <w:t>ש: אני הקראתי לך מה שאמרת לרופא?</w:t>
      </w:r>
      <w:r w:rsidR="00FB2F65">
        <w:rPr>
          <w:rStyle w:val="normal-h"/>
          <w:rFonts w:ascii="Miriam" w:hAnsi="Miriam" w:cs="Miriam"/>
          <w:rtl/>
        </w:rPr>
        <w:t xml:space="preserve"> ת: אני </w:t>
      </w:r>
      <w:r w:rsidR="00FB2F65" w:rsidRPr="00D23070">
        <w:rPr>
          <w:rStyle w:val="normal-h"/>
          <w:rFonts w:ascii="Miriam" w:hAnsi="Miriam" w:cs="Miriam"/>
          <w:i/>
          <w:iCs/>
          <w:rtl/>
        </w:rPr>
        <w:t>הקראתי תגובה</w:t>
      </w:r>
      <w:r w:rsidR="00FB2F65">
        <w:rPr>
          <w:rStyle w:val="normal-h"/>
          <w:rFonts w:ascii="Miriam" w:hAnsi="Miriam" w:cs="Miriam"/>
          <w:rtl/>
        </w:rPr>
        <w:t xml:space="preserve"> שהייתה לה</w:t>
      </w:r>
      <w:r w:rsidR="00FB2F65">
        <w:rPr>
          <w:rStyle w:val="normal-h"/>
          <w:rFonts w:ascii="David" w:hAnsi="David"/>
          <w:rtl/>
        </w:rPr>
        <w:t>" (</w:t>
      </w:r>
      <w:r w:rsidR="00D23070">
        <w:rPr>
          <w:rStyle w:val="normal-h"/>
          <w:rFonts w:ascii="David" w:hAnsi="David" w:hint="cs"/>
          <w:rtl/>
        </w:rPr>
        <w:t xml:space="preserve">ההדגשה שלי-ס.א; </w:t>
      </w:r>
      <w:r w:rsidR="00FB2F65">
        <w:rPr>
          <w:rStyle w:val="normal-h"/>
          <w:rFonts w:ascii="David" w:hAnsi="David"/>
          <w:rtl/>
        </w:rPr>
        <w:t xml:space="preserve">עמ' 46, ש' 25- עמ' 47, ש' 14, 29-28; עמ' 3 לחוות הדעת). </w:t>
      </w:r>
    </w:p>
    <w:p w:rsidR="00FB2F65" w:rsidRDefault="00FB2F65" w:rsidP="00FB2F65">
      <w:pPr>
        <w:pStyle w:val="af1"/>
        <w:spacing w:line="306" w:lineRule="exact"/>
        <w:ind w:left="927"/>
        <w:jc w:val="both"/>
        <w:rPr>
          <w:rStyle w:val="normal-h"/>
          <w:rFonts w:ascii="David" w:hAnsi="David"/>
          <w:rtl/>
        </w:rPr>
      </w:pPr>
    </w:p>
    <w:p w:rsidR="00FB2F65" w:rsidRDefault="00FB2F65" w:rsidP="00D23070">
      <w:pPr>
        <w:pStyle w:val="af1"/>
        <w:spacing w:line="306" w:lineRule="exact"/>
        <w:ind w:left="927"/>
        <w:jc w:val="both"/>
        <w:rPr>
          <w:rStyle w:val="normal-h"/>
          <w:rFonts w:ascii="David" w:hAnsi="David"/>
        </w:rPr>
      </w:pPr>
      <w:r>
        <w:rPr>
          <w:rStyle w:val="normal-h"/>
          <w:rFonts w:ascii="David" w:hAnsi="David"/>
          <w:rtl/>
        </w:rPr>
        <w:lastRenderedPageBreak/>
        <w:t>ערה אני לעובדה שהאחיינית בעלת דוקטורט באימונולוגיה. עם זאת,</w:t>
      </w:r>
      <w:r w:rsidR="00D23070">
        <w:rPr>
          <w:rStyle w:val="normal-h"/>
          <w:rFonts w:ascii="David" w:hAnsi="David" w:hint="cs"/>
          <w:rtl/>
        </w:rPr>
        <w:t xml:space="preserve"> לא מדובר ברופאה אלא ב</w:t>
      </w:r>
      <w:r>
        <w:rPr>
          <w:rStyle w:val="normal-h"/>
          <w:rFonts w:ascii="David" w:hAnsi="David"/>
          <w:rtl/>
        </w:rPr>
        <w:t>מדענית במכון וייצמן עוסקת ב"</w:t>
      </w:r>
      <w:r>
        <w:rPr>
          <w:rStyle w:val="normal-h"/>
          <w:rFonts w:ascii="Miriam" w:hAnsi="Miriam" w:cs="Miriam"/>
          <w:rtl/>
        </w:rPr>
        <w:t>מדע בסיסי</w:t>
      </w:r>
      <w:r>
        <w:rPr>
          <w:rStyle w:val="normal-h"/>
          <w:rFonts w:ascii="David" w:hAnsi="David"/>
          <w:rtl/>
        </w:rPr>
        <w:t>" (עמ' 45, ש' 6, 8)</w:t>
      </w:r>
      <w:r w:rsidR="00D23070">
        <w:rPr>
          <w:rStyle w:val="normal-h"/>
          <w:rFonts w:ascii="David" w:hAnsi="David" w:hint="cs"/>
          <w:rtl/>
        </w:rPr>
        <w:t xml:space="preserve"> שנסמך על מידע מהמטפלת שהיא לא רופאה (עמ' 47, ש' 6-5)</w:t>
      </w:r>
      <w:r>
        <w:rPr>
          <w:rStyle w:val="normal-h"/>
          <w:rFonts w:ascii="David" w:hAnsi="David"/>
          <w:rtl/>
        </w:rPr>
        <w:t xml:space="preserve">.  </w:t>
      </w:r>
    </w:p>
    <w:p w:rsidR="00FB2F65" w:rsidRPr="00D23070" w:rsidRDefault="00FB2F65" w:rsidP="00FB2F65">
      <w:pPr>
        <w:pStyle w:val="af1"/>
        <w:spacing w:line="306" w:lineRule="exact"/>
        <w:ind w:left="567"/>
        <w:jc w:val="both"/>
        <w:rPr>
          <w:rStyle w:val="normal-h"/>
          <w:rFonts w:ascii="David" w:hAnsi="David"/>
          <w:rtl/>
        </w:rPr>
      </w:pPr>
    </w:p>
    <w:p w:rsidR="00BD7245" w:rsidRDefault="00FB2F65" w:rsidP="00525E02">
      <w:pPr>
        <w:pStyle w:val="af1"/>
        <w:numPr>
          <w:ilvl w:val="0"/>
          <w:numId w:val="6"/>
        </w:numPr>
        <w:spacing w:line="306" w:lineRule="exact"/>
        <w:jc w:val="both"/>
        <w:rPr>
          <w:rStyle w:val="normal-h"/>
          <w:rFonts w:ascii="David" w:hAnsi="David"/>
        </w:rPr>
      </w:pPr>
      <w:r>
        <w:rPr>
          <w:rStyle w:val="normal-h"/>
          <w:rFonts w:ascii="David" w:hAnsi="David"/>
          <w:rtl/>
        </w:rPr>
        <w:t>הדיווח של החברה (א</w:t>
      </w:r>
      <w:r w:rsidR="00525E02">
        <w:rPr>
          <w:rStyle w:val="normal-h"/>
          <w:rFonts w:ascii="David" w:hAnsi="David" w:hint="cs"/>
          <w:rtl/>
        </w:rPr>
        <w:t>'</w:t>
      </w:r>
      <w:r>
        <w:rPr>
          <w:rStyle w:val="normal-h"/>
          <w:rFonts w:ascii="David" w:hAnsi="David"/>
          <w:rtl/>
        </w:rPr>
        <w:t>) ביום 13.11.2019: "</w:t>
      </w:r>
      <w:r>
        <w:rPr>
          <w:rStyle w:val="normal-h"/>
          <w:rFonts w:ascii="Miriam" w:hAnsi="Miriam" w:cs="Miriam"/>
          <w:rtl/>
        </w:rPr>
        <w:t>שיחה עם החברה א</w:t>
      </w:r>
      <w:r w:rsidR="00525E02">
        <w:rPr>
          <w:rStyle w:val="normal-h"/>
          <w:rFonts w:ascii="Miriam" w:hAnsi="Miriam" w:cs="Miriam" w:hint="cs"/>
          <w:rtl/>
        </w:rPr>
        <w:t>'</w:t>
      </w:r>
      <w:r>
        <w:rPr>
          <w:rStyle w:val="normal-h"/>
          <w:rFonts w:ascii="Miriam" w:hAnsi="Miriam" w:cs="Miriam"/>
          <w:rtl/>
        </w:rPr>
        <w:t xml:space="preserve"> הבוקר. קיבלה קאנביס בלילה. נכנסה לדליריום מטיפה אחת. הבוקר יותר שקטה עם טיפה אחת בלבד. הופיע התחלה של פצע לחץ בעכוז</w:t>
      </w:r>
      <w:r>
        <w:rPr>
          <w:rStyle w:val="normal-h"/>
          <w:rFonts w:ascii="David" w:hAnsi="David"/>
          <w:rtl/>
        </w:rPr>
        <w:t xml:space="preserve">". </w:t>
      </w:r>
    </w:p>
    <w:p w:rsidR="00BD7245" w:rsidRDefault="00BD7245" w:rsidP="00BD7245">
      <w:pPr>
        <w:pStyle w:val="af1"/>
        <w:spacing w:line="306" w:lineRule="exact"/>
        <w:ind w:left="927"/>
        <w:jc w:val="both"/>
        <w:rPr>
          <w:rStyle w:val="normal-h"/>
          <w:rFonts w:ascii="David" w:hAnsi="David"/>
          <w:rtl/>
        </w:rPr>
      </w:pPr>
    </w:p>
    <w:p w:rsidR="00FB2F65" w:rsidRDefault="00FB2F65" w:rsidP="00BD7245">
      <w:pPr>
        <w:pStyle w:val="af1"/>
        <w:spacing w:line="306" w:lineRule="exact"/>
        <w:ind w:left="927"/>
        <w:jc w:val="both"/>
        <w:rPr>
          <w:rStyle w:val="normal-h"/>
          <w:rFonts w:ascii="David" w:hAnsi="David"/>
          <w:rtl/>
        </w:rPr>
      </w:pPr>
      <w:r>
        <w:rPr>
          <w:rStyle w:val="normal-h"/>
          <w:rFonts w:ascii="David" w:hAnsi="David"/>
          <w:rtl/>
        </w:rPr>
        <w:t>יוער, כי ב"כ המתנגד נמנע מלהציג לחברה שאלות מהותיות כגון האם שהתה בכלל בביתה של המנוחה בליל ה12.11.2019.</w:t>
      </w:r>
    </w:p>
    <w:p w:rsidR="00FB2F65" w:rsidRDefault="00FB2F65" w:rsidP="00FB2F65">
      <w:pPr>
        <w:pStyle w:val="af1"/>
        <w:spacing w:line="306" w:lineRule="exact"/>
        <w:ind w:left="567"/>
        <w:jc w:val="both"/>
        <w:rPr>
          <w:rStyle w:val="normal-h"/>
          <w:rFonts w:ascii="David" w:hAnsi="David"/>
          <w:rtl/>
        </w:rPr>
      </w:pPr>
    </w:p>
    <w:p w:rsidR="00FB2F65" w:rsidRDefault="00FB2F65" w:rsidP="00FB2F65">
      <w:pPr>
        <w:pStyle w:val="af1"/>
        <w:numPr>
          <w:ilvl w:val="0"/>
          <w:numId w:val="2"/>
        </w:numPr>
        <w:spacing w:line="306" w:lineRule="exact"/>
        <w:ind w:left="567" w:hanging="567"/>
        <w:jc w:val="both"/>
        <w:rPr>
          <w:rStyle w:val="normal-h"/>
          <w:rFonts w:ascii="David" w:hAnsi="David"/>
          <w:rtl/>
        </w:rPr>
      </w:pPr>
      <w:r>
        <w:rPr>
          <w:rStyle w:val="normal-h"/>
          <w:rFonts w:ascii="David" w:hAnsi="David"/>
          <w:rtl/>
        </w:rPr>
        <w:t xml:space="preserve">לאור האמור לעיל, </w:t>
      </w:r>
      <w:r>
        <w:rPr>
          <w:rStyle w:val="normal-h"/>
          <w:rFonts w:ascii="David" w:hAnsi="David"/>
          <w:b/>
          <w:bCs/>
          <w:rtl/>
        </w:rPr>
        <w:t>יש להעניק לראיה משקל נמוך</w:t>
      </w:r>
      <w:r>
        <w:rPr>
          <w:rStyle w:val="normal-h"/>
          <w:rFonts w:ascii="David" w:hAnsi="David"/>
          <w:rtl/>
        </w:rPr>
        <w:t>.</w:t>
      </w:r>
    </w:p>
    <w:p w:rsidR="00FB2F65" w:rsidRDefault="00FB2F65" w:rsidP="00FB2F65">
      <w:pPr>
        <w:pStyle w:val="af1"/>
        <w:spacing w:line="306" w:lineRule="exact"/>
        <w:ind w:left="567"/>
        <w:jc w:val="both"/>
        <w:rPr>
          <w:rStyle w:val="normal-h"/>
          <w:rFonts w:ascii="David" w:hAnsi="David"/>
          <w:rtl/>
        </w:rPr>
      </w:pPr>
    </w:p>
    <w:p w:rsidR="00413681" w:rsidRPr="00413681" w:rsidRDefault="00FB2F65" w:rsidP="00324208">
      <w:pPr>
        <w:pStyle w:val="af1"/>
        <w:numPr>
          <w:ilvl w:val="0"/>
          <w:numId w:val="2"/>
        </w:numPr>
        <w:spacing w:line="306" w:lineRule="exact"/>
        <w:ind w:left="567" w:hanging="567"/>
        <w:jc w:val="both"/>
        <w:rPr>
          <w:rStyle w:val="normal-h"/>
        </w:rPr>
      </w:pPr>
      <w:r w:rsidRPr="00525E02">
        <w:rPr>
          <w:rStyle w:val="normal-h"/>
          <w:rFonts w:ascii="David" w:hAnsi="David"/>
          <w:u w:val="single"/>
          <w:rtl/>
        </w:rPr>
        <w:t>השני</w:t>
      </w:r>
      <w:r>
        <w:rPr>
          <w:rStyle w:val="normal-h"/>
          <w:rFonts w:ascii="David" w:hAnsi="David"/>
          <w:rtl/>
        </w:rPr>
        <w:t>, לדעתו של המומחה, "</w:t>
      </w:r>
      <w:r>
        <w:rPr>
          <w:rStyle w:val="normal-h"/>
          <w:rFonts w:ascii="Miriam" w:hAnsi="Miriam" w:cs="Miriam"/>
          <w:rtl/>
        </w:rPr>
        <w:t xml:space="preserve">על פי דיווחים אלה ניתן לקבוע בסבירות גבוהה שלכל הפחות בתאריך </w:t>
      </w:r>
      <w:r>
        <w:rPr>
          <w:rStyle w:val="normal-h"/>
          <w:rFonts w:ascii="Miriam" w:hAnsi="Miriam" w:cs="Miriam"/>
          <w:b/>
          <w:bCs/>
          <w:rtl/>
        </w:rPr>
        <w:t>13.11.2019</w:t>
      </w:r>
      <w:r>
        <w:rPr>
          <w:rStyle w:val="normal-h"/>
          <w:rFonts w:ascii="Miriam" w:hAnsi="Miriam" w:cs="Miriam"/>
          <w:rtl/>
        </w:rPr>
        <w:t xml:space="preserve"> גב' שטיין הייתה מצויה </w:t>
      </w:r>
      <w:r>
        <w:rPr>
          <w:rStyle w:val="normal-h"/>
          <w:rFonts w:ascii="Miriam" w:hAnsi="Miriam" w:cs="Miriam"/>
          <w:b/>
          <w:bCs/>
          <w:rtl/>
        </w:rPr>
        <w:t>בדליריום</w:t>
      </w:r>
      <w:r>
        <w:rPr>
          <w:rStyle w:val="normal-h"/>
          <w:rFonts w:ascii="Miriam" w:hAnsi="Miriam" w:cs="Miriam"/>
          <w:rtl/>
        </w:rPr>
        <w:t xml:space="preserve"> שככל הנראה נגרם על רקע מחלתה, מצבה גופני הכללי והשינויים בטיפול התרופתי שקיבלה [העלאת מינון התרופות ממשפחת האופיאטים, בהמשך הפסקה חדה של תרופות אלה, התחלת שימוש בקאנביס וכן התחלת שימוש בתרופה היפנוטית (בונדורמין)]. במצב כזה, שקיים בשכיחות גבוהה מאוד בקרב חולים אונקולוגיים סופניים (שכיחות של 88-45%) קיימת בדרך כלל פגיעה ניכרת במספר תחומים, לרבות המודעות, הקשב והקוגניציה</w:t>
      </w:r>
      <w:r>
        <w:rPr>
          <w:rStyle w:val="normal-h"/>
          <w:rFonts w:ascii="David" w:hAnsi="David"/>
          <w:rtl/>
        </w:rPr>
        <w:t xml:space="preserve">" (ההדגשה במקור-ס.א; עמ' 5 לחוות הדעת). </w:t>
      </w:r>
    </w:p>
    <w:p w:rsidR="00413681" w:rsidRPr="00413681" w:rsidRDefault="00413681" w:rsidP="00413681">
      <w:pPr>
        <w:pStyle w:val="af1"/>
        <w:rPr>
          <w:rStyle w:val="normal-h"/>
          <w:rFonts w:ascii="David" w:hAnsi="David"/>
          <w:rtl/>
        </w:rPr>
      </w:pPr>
    </w:p>
    <w:p w:rsidR="00FB2F65" w:rsidRDefault="00FB2F65" w:rsidP="00525E02">
      <w:pPr>
        <w:pStyle w:val="af1"/>
        <w:spacing w:line="306" w:lineRule="exact"/>
        <w:ind w:left="567"/>
        <w:jc w:val="both"/>
      </w:pPr>
      <w:r>
        <w:rPr>
          <w:rStyle w:val="normal-h"/>
          <w:rFonts w:ascii="David" w:hAnsi="David"/>
          <w:rtl/>
        </w:rPr>
        <w:t xml:space="preserve">עם זאת, </w:t>
      </w:r>
      <w:r w:rsidR="00D5165E">
        <w:rPr>
          <w:rStyle w:val="normal-h"/>
          <w:rFonts w:ascii="David" w:hAnsi="David" w:hint="cs"/>
          <w:rtl/>
        </w:rPr>
        <w:t>ב</w:t>
      </w:r>
      <w:r>
        <w:rPr>
          <w:rStyle w:val="normal-h"/>
          <w:rFonts w:ascii="David" w:hAnsi="David"/>
          <w:rtl/>
        </w:rPr>
        <w:t>חוות הדעת נכתב כי תהליך החלמה ממצב של דליריום הינו "</w:t>
      </w:r>
      <w:r>
        <w:rPr>
          <w:rStyle w:val="normal-h"/>
          <w:rFonts w:ascii="Miriam" w:hAnsi="Miriam" w:cs="Miriam"/>
          <w:rtl/>
        </w:rPr>
        <w:t>הדרגתי. גם כאשר קיים שיפור במצב הנפשי והקוגניטיבי, הוא עשוי לעתים להימשך עד מספר שבועות, וגם לאחר מכן עשוי</w:t>
      </w:r>
      <w:r w:rsidR="00324208">
        <w:rPr>
          <w:rStyle w:val="normal-h"/>
          <w:rFonts w:ascii="Miriam" w:hAnsi="Miriam" w:cs="Miriam" w:hint="cs"/>
          <w:rtl/>
        </w:rPr>
        <w:t>ה</w:t>
      </w:r>
      <w:r>
        <w:rPr>
          <w:rStyle w:val="normal-h"/>
          <w:rFonts w:ascii="Miriam" w:hAnsi="Miriam" w:cs="Miriam"/>
          <w:rtl/>
        </w:rPr>
        <w:t xml:space="preserve"> להיוותר פגיעה</w:t>
      </w:r>
      <w:r>
        <w:rPr>
          <w:rStyle w:val="normal-h"/>
          <w:rFonts w:ascii="David" w:hAnsi="David"/>
          <w:rtl/>
        </w:rPr>
        <w:t xml:space="preserve">" (שם, עמ' 6). כלומר, וכפי שהעיד </w:t>
      </w:r>
      <w:r w:rsidR="00D5165E">
        <w:rPr>
          <w:rStyle w:val="normal-h"/>
          <w:rFonts w:ascii="David" w:hAnsi="David" w:hint="cs"/>
          <w:rtl/>
        </w:rPr>
        <w:t xml:space="preserve">גם </w:t>
      </w:r>
      <w:r>
        <w:rPr>
          <w:rStyle w:val="normal-h"/>
          <w:rFonts w:ascii="David" w:hAnsi="David"/>
          <w:rtl/>
        </w:rPr>
        <w:t>ד"ר ש</w:t>
      </w:r>
      <w:r w:rsidR="00525E02">
        <w:rPr>
          <w:rStyle w:val="normal-h"/>
          <w:rFonts w:ascii="David" w:hAnsi="David" w:hint="cs"/>
          <w:rtl/>
        </w:rPr>
        <w:t>'</w:t>
      </w:r>
      <w:r w:rsidR="00324208">
        <w:rPr>
          <w:rStyle w:val="normal-h"/>
          <w:rFonts w:ascii="David" w:hAnsi="David" w:hint="cs"/>
          <w:rtl/>
        </w:rPr>
        <w:t>, דליריום</w:t>
      </w:r>
      <w:r>
        <w:rPr>
          <w:rStyle w:val="normal-h"/>
          <w:rFonts w:ascii="David" w:hAnsi="David"/>
          <w:rtl/>
        </w:rPr>
        <w:t>: "</w:t>
      </w:r>
      <w:r>
        <w:rPr>
          <w:rStyle w:val="normal-h"/>
          <w:rFonts w:ascii="Miriam" w:hAnsi="Miriam" w:cs="Miriam"/>
          <w:rtl/>
        </w:rPr>
        <w:t xml:space="preserve">זוהי הפרעה זמנית שחולפת. </w:t>
      </w:r>
      <w:r>
        <w:rPr>
          <w:rStyle w:val="normal-h"/>
          <w:rFonts w:ascii="Miriam" w:hAnsi="Miriam" w:cs="Miriam"/>
          <w:b/>
          <w:bCs/>
          <w:rtl/>
        </w:rPr>
        <w:t>ש: כמה זמן?</w:t>
      </w:r>
      <w:r>
        <w:rPr>
          <w:rStyle w:val="normal-h"/>
          <w:rFonts w:ascii="Miriam" w:hAnsi="Miriam" w:cs="Miriam"/>
          <w:rtl/>
        </w:rPr>
        <w:t xml:space="preserve"> ת: יכול להיות דקות, שעות, ימים אך לא יכולה להיות יותר משבועיים, אין ברפואה שום דבר מדויק אבל אחרי שבועיים זה בדרך כלל הפרעה נפשית קבועה</w:t>
      </w:r>
      <w:r>
        <w:rPr>
          <w:rStyle w:val="normal-h"/>
          <w:rFonts w:ascii="David" w:hAnsi="David"/>
          <w:rtl/>
        </w:rPr>
        <w:t xml:space="preserve">" (עמ' 28, ש'  24-20).  </w:t>
      </w:r>
    </w:p>
    <w:p w:rsidR="00FB2F65" w:rsidRDefault="00FB2F65" w:rsidP="00FB2F65">
      <w:pPr>
        <w:pStyle w:val="af1"/>
        <w:rPr>
          <w:rStyle w:val="normal-h"/>
        </w:rPr>
      </w:pPr>
    </w:p>
    <w:p w:rsidR="00FB2F65" w:rsidRPr="00413681" w:rsidRDefault="00FB2F65" w:rsidP="00525E02">
      <w:pPr>
        <w:pStyle w:val="af1"/>
        <w:numPr>
          <w:ilvl w:val="0"/>
          <w:numId w:val="2"/>
        </w:numPr>
        <w:spacing w:line="306" w:lineRule="exact"/>
        <w:ind w:left="567" w:hanging="567"/>
        <w:jc w:val="both"/>
        <w:rPr>
          <w:rStyle w:val="normal-h"/>
          <w:rFonts w:ascii="David" w:hAnsi="David"/>
          <w:rtl/>
        </w:rPr>
      </w:pPr>
      <w:r>
        <w:rPr>
          <w:rStyle w:val="normal-h"/>
          <w:rFonts w:ascii="David" w:hAnsi="David"/>
          <w:rtl/>
        </w:rPr>
        <w:t>במקרה זה,</w:t>
      </w:r>
      <w:r w:rsidRPr="00D10199">
        <w:rPr>
          <w:rStyle w:val="normal-h"/>
          <w:rFonts w:ascii="David" w:hAnsi="David"/>
          <w:rtl/>
        </w:rPr>
        <w:t xml:space="preserve"> המומחה ביסס אבחנה רפואית על בסיס הסתברותי על פי הכתוב בה, ואינה מספקת קרקע מוצקה ביחס לאבחנה הרפואית דליריום לאחר ליל ה12.11.2019. </w:t>
      </w:r>
      <w:r w:rsidR="00D10199">
        <w:rPr>
          <w:rStyle w:val="normal-h"/>
          <w:rFonts w:ascii="David" w:hAnsi="David" w:hint="cs"/>
          <w:rtl/>
        </w:rPr>
        <w:t xml:space="preserve">הראיות </w:t>
      </w:r>
      <w:r w:rsidRPr="00413681">
        <w:rPr>
          <w:rStyle w:val="normal-h"/>
          <w:rFonts w:ascii="David" w:hAnsi="David"/>
          <w:rtl/>
        </w:rPr>
        <w:t>התובע- עד</w:t>
      </w:r>
      <w:r w:rsidR="00324208" w:rsidRPr="00413681">
        <w:rPr>
          <w:rStyle w:val="normal-h"/>
          <w:rFonts w:ascii="David" w:hAnsi="David" w:hint="cs"/>
          <w:rtl/>
        </w:rPr>
        <w:t xml:space="preserve">ויות של </w:t>
      </w:r>
      <w:r w:rsidR="00324208" w:rsidRPr="00413681">
        <w:rPr>
          <w:rStyle w:val="normal-h"/>
          <w:rFonts w:ascii="David" w:hAnsi="David"/>
          <w:rtl/>
        </w:rPr>
        <w:t>בני משפחה</w:t>
      </w:r>
      <w:r w:rsidR="00324208" w:rsidRPr="00413681">
        <w:rPr>
          <w:rStyle w:val="normal-h"/>
          <w:rFonts w:ascii="David" w:hAnsi="David" w:hint="cs"/>
          <w:rtl/>
        </w:rPr>
        <w:t xml:space="preserve">, </w:t>
      </w:r>
      <w:r w:rsidR="006456BC" w:rsidRPr="00413681">
        <w:rPr>
          <w:rStyle w:val="normal-h"/>
          <w:rFonts w:ascii="David" w:hAnsi="David" w:hint="cs"/>
          <w:rtl/>
        </w:rPr>
        <w:t xml:space="preserve">מטפלת, </w:t>
      </w:r>
      <w:r w:rsidR="00324208" w:rsidRPr="00413681">
        <w:rPr>
          <w:rStyle w:val="normal-h"/>
          <w:rFonts w:ascii="David" w:hAnsi="David" w:hint="cs"/>
          <w:rtl/>
        </w:rPr>
        <w:t>חברים</w:t>
      </w:r>
      <w:r w:rsidR="006456BC" w:rsidRPr="00413681">
        <w:rPr>
          <w:rStyle w:val="normal-h"/>
          <w:rFonts w:ascii="David" w:hAnsi="David" w:hint="cs"/>
          <w:rtl/>
        </w:rPr>
        <w:t>)</w:t>
      </w:r>
      <w:r w:rsidR="00324208" w:rsidRPr="00413681">
        <w:rPr>
          <w:rStyle w:val="normal-h"/>
          <w:rFonts w:ascii="David" w:hAnsi="David" w:hint="cs"/>
          <w:rtl/>
        </w:rPr>
        <w:t xml:space="preserve"> </w:t>
      </w:r>
      <w:r w:rsidRPr="00413681">
        <w:rPr>
          <w:rStyle w:val="normal-h"/>
          <w:rFonts w:ascii="David" w:hAnsi="David"/>
          <w:rtl/>
        </w:rPr>
        <w:t xml:space="preserve">שהכירו את המנוחה והעידו על מצבה ותפקודה של המנוחה במהלך התקופה </w:t>
      </w:r>
      <w:r w:rsidR="00324208" w:rsidRPr="00413681">
        <w:rPr>
          <w:rStyle w:val="normal-h"/>
          <w:rFonts w:ascii="David" w:hAnsi="David" w:hint="cs"/>
          <w:rtl/>
        </w:rPr>
        <w:t xml:space="preserve">בין </w:t>
      </w:r>
      <w:r w:rsidRPr="00413681">
        <w:rPr>
          <w:rStyle w:val="normal-h"/>
          <w:rFonts w:ascii="David" w:hAnsi="David"/>
          <w:rtl/>
        </w:rPr>
        <w:t>14.11.2019</w:t>
      </w:r>
      <w:r w:rsidR="00324208" w:rsidRPr="00413681">
        <w:rPr>
          <w:rStyle w:val="normal-h"/>
          <w:rFonts w:ascii="David" w:hAnsi="David" w:hint="cs"/>
          <w:rtl/>
        </w:rPr>
        <w:t xml:space="preserve">- </w:t>
      </w:r>
      <w:r w:rsidRPr="00413681">
        <w:rPr>
          <w:rStyle w:val="normal-h"/>
          <w:rFonts w:ascii="David" w:hAnsi="David"/>
          <w:rtl/>
        </w:rPr>
        <w:t>19.11.2019, עדויות של ד"ר ש</w:t>
      </w:r>
      <w:r w:rsidR="00525E02">
        <w:rPr>
          <w:rStyle w:val="normal-h"/>
          <w:rFonts w:ascii="David" w:hAnsi="David" w:hint="cs"/>
          <w:rtl/>
        </w:rPr>
        <w:t xml:space="preserve">' </w:t>
      </w:r>
      <w:r w:rsidRPr="00413681">
        <w:rPr>
          <w:rStyle w:val="normal-h"/>
          <w:rFonts w:ascii="David" w:hAnsi="David"/>
          <w:rtl/>
        </w:rPr>
        <w:t>ועורכי הדין</w:t>
      </w:r>
      <w:r w:rsidR="006456BC" w:rsidRPr="00413681">
        <w:rPr>
          <w:rStyle w:val="normal-h"/>
          <w:rFonts w:ascii="David" w:hAnsi="David" w:hint="cs"/>
          <w:rtl/>
        </w:rPr>
        <w:t>, עדותו של י</w:t>
      </w:r>
      <w:r w:rsidR="00525E02">
        <w:rPr>
          <w:rStyle w:val="normal-h"/>
          <w:rFonts w:ascii="David" w:hAnsi="David" w:hint="cs"/>
          <w:rtl/>
        </w:rPr>
        <w:t>'</w:t>
      </w:r>
      <w:r w:rsidR="006456BC" w:rsidRPr="00413681">
        <w:rPr>
          <w:rStyle w:val="normal-h"/>
          <w:rFonts w:ascii="David" w:hAnsi="David" w:hint="cs"/>
          <w:rtl/>
        </w:rPr>
        <w:t xml:space="preserve">, </w:t>
      </w:r>
      <w:r w:rsidRPr="00413681">
        <w:rPr>
          <w:rStyle w:val="normal-h"/>
          <w:rFonts w:ascii="David" w:hAnsi="David"/>
          <w:rtl/>
        </w:rPr>
        <w:t>אביו של ה</w:t>
      </w:r>
      <w:r w:rsidR="006456BC" w:rsidRPr="00413681">
        <w:rPr>
          <w:rStyle w:val="normal-h"/>
          <w:rFonts w:ascii="David" w:hAnsi="David" w:hint="cs"/>
          <w:rtl/>
        </w:rPr>
        <w:t>נתבע</w:t>
      </w:r>
      <w:r w:rsidR="00413681">
        <w:rPr>
          <w:rStyle w:val="normal-h"/>
          <w:rFonts w:ascii="David" w:hAnsi="David" w:hint="cs"/>
          <w:rtl/>
        </w:rPr>
        <w:t>, ובנוסף מהימנעותו של התובע מהבאת עדויות מהותיות</w:t>
      </w:r>
      <w:r w:rsidR="00D10199">
        <w:rPr>
          <w:rStyle w:val="normal-h"/>
          <w:rFonts w:ascii="David" w:hAnsi="David" w:hint="cs"/>
          <w:rtl/>
        </w:rPr>
        <w:t>, מלמדות על כך שמצב הדליריום (בהנחה שהתקיים בליל 12.11.2019) חלף</w:t>
      </w:r>
      <w:r w:rsidRPr="00413681">
        <w:rPr>
          <w:rStyle w:val="normal-h"/>
          <w:rFonts w:ascii="David" w:hAnsi="David"/>
          <w:rtl/>
        </w:rPr>
        <w:t>. אפרט</w:t>
      </w:r>
      <w:r w:rsidR="00D10199">
        <w:rPr>
          <w:rStyle w:val="normal-h"/>
          <w:rFonts w:ascii="David" w:hAnsi="David" w:hint="cs"/>
          <w:rtl/>
        </w:rPr>
        <w:t xml:space="preserve"> את העדויות על פני ציר הזמן</w:t>
      </w:r>
      <w:r w:rsidRPr="00413681">
        <w:rPr>
          <w:rStyle w:val="normal-h"/>
          <w:rFonts w:ascii="David" w:hAnsi="David"/>
          <w:rtl/>
        </w:rPr>
        <w:t xml:space="preserve">. </w:t>
      </w:r>
    </w:p>
    <w:p w:rsidR="00FB2F65" w:rsidRDefault="00FB2F65" w:rsidP="00FB2F65">
      <w:pPr>
        <w:spacing w:line="306" w:lineRule="exact"/>
        <w:jc w:val="both"/>
        <w:rPr>
          <w:rStyle w:val="normal-h"/>
          <w:rFonts w:ascii="David" w:hAnsi="David"/>
          <w:rtl/>
        </w:rPr>
      </w:pPr>
    </w:p>
    <w:p w:rsidR="00FB2F65" w:rsidRDefault="00BD7245" w:rsidP="0090630D">
      <w:pPr>
        <w:pStyle w:val="af1"/>
        <w:numPr>
          <w:ilvl w:val="0"/>
          <w:numId w:val="2"/>
        </w:numPr>
        <w:spacing w:line="306" w:lineRule="exact"/>
        <w:ind w:left="567" w:hanging="567"/>
        <w:jc w:val="both"/>
        <w:rPr>
          <w:rStyle w:val="normal-h"/>
          <w:rFonts w:ascii="David" w:hAnsi="David"/>
          <w:rtl/>
        </w:rPr>
      </w:pPr>
      <w:r w:rsidRPr="00BD7245">
        <w:rPr>
          <w:rStyle w:val="normal-h"/>
          <w:rFonts w:ascii="David" w:hAnsi="David" w:hint="cs"/>
          <w:b/>
          <w:bCs/>
          <w:rtl/>
        </w:rPr>
        <w:t>המטפלת</w:t>
      </w:r>
      <w:r>
        <w:rPr>
          <w:rStyle w:val="normal-h"/>
          <w:rFonts w:ascii="David" w:hAnsi="David" w:hint="cs"/>
          <w:b/>
          <w:bCs/>
          <w:rtl/>
        </w:rPr>
        <w:t xml:space="preserve"> </w:t>
      </w:r>
      <w:r>
        <w:rPr>
          <w:rStyle w:val="normal-h"/>
          <w:rFonts w:ascii="David" w:hAnsi="David"/>
          <w:b/>
          <w:bCs/>
          <w:rtl/>
        </w:rPr>
        <w:t>–</w:t>
      </w:r>
      <w:r>
        <w:rPr>
          <w:rStyle w:val="normal-h"/>
          <w:rFonts w:ascii="David" w:hAnsi="David" w:hint="cs"/>
          <w:b/>
          <w:bCs/>
          <w:rtl/>
        </w:rPr>
        <w:t xml:space="preserve"> </w:t>
      </w:r>
      <w:r w:rsidR="00FB2F65">
        <w:rPr>
          <w:rStyle w:val="normal-h"/>
          <w:rFonts w:ascii="David" w:hAnsi="David"/>
          <w:rtl/>
        </w:rPr>
        <w:t>י</w:t>
      </w:r>
      <w:r w:rsidR="0090630D">
        <w:rPr>
          <w:rStyle w:val="normal-h"/>
          <w:rFonts w:ascii="David" w:hAnsi="David" w:hint="cs"/>
          <w:rtl/>
        </w:rPr>
        <w:t>'</w:t>
      </w:r>
      <w:r w:rsidR="00FB2F65">
        <w:rPr>
          <w:rStyle w:val="normal-h"/>
          <w:rFonts w:ascii="David" w:hAnsi="David"/>
          <w:rtl/>
        </w:rPr>
        <w:t xml:space="preserve"> טיפלה במנוחה מיום 3.11.2019 ועד לפטירתה של המנוחה (עמ' 39, ש' 9-8). </w:t>
      </w:r>
    </w:p>
    <w:p w:rsidR="00FB2F65" w:rsidRDefault="00FB2F65" w:rsidP="00FB2F65">
      <w:pPr>
        <w:pStyle w:val="af1"/>
        <w:spacing w:line="306" w:lineRule="exact"/>
        <w:ind w:left="567"/>
        <w:jc w:val="both"/>
        <w:rPr>
          <w:rStyle w:val="normal-h"/>
          <w:rFonts w:ascii="David" w:hAnsi="David"/>
          <w:rtl/>
        </w:rPr>
      </w:pPr>
    </w:p>
    <w:p w:rsidR="00FB2F65" w:rsidRDefault="00FB6FFD" w:rsidP="0090630D">
      <w:pPr>
        <w:pStyle w:val="af1"/>
        <w:numPr>
          <w:ilvl w:val="0"/>
          <w:numId w:val="2"/>
        </w:numPr>
        <w:spacing w:line="306" w:lineRule="exact"/>
        <w:ind w:left="567" w:hanging="567"/>
        <w:jc w:val="both"/>
        <w:rPr>
          <w:rStyle w:val="normal-h"/>
          <w:rFonts w:ascii="David" w:hAnsi="David"/>
        </w:rPr>
      </w:pPr>
      <w:r>
        <w:rPr>
          <w:rStyle w:val="normal-h"/>
          <w:rFonts w:ascii="David" w:hAnsi="David" w:hint="cs"/>
          <w:rtl/>
        </w:rPr>
        <w:t>י</w:t>
      </w:r>
      <w:r w:rsidR="0090630D">
        <w:rPr>
          <w:rStyle w:val="normal-h"/>
          <w:rFonts w:ascii="David" w:hAnsi="David" w:hint="cs"/>
          <w:rtl/>
        </w:rPr>
        <w:t>'</w:t>
      </w:r>
      <w:r>
        <w:rPr>
          <w:rStyle w:val="normal-h"/>
          <w:rFonts w:ascii="David" w:hAnsi="David" w:hint="cs"/>
          <w:rtl/>
        </w:rPr>
        <w:t xml:space="preserve"> </w:t>
      </w:r>
      <w:r w:rsidR="00FB2F65">
        <w:rPr>
          <w:rStyle w:val="normal-h"/>
          <w:rFonts w:ascii="David" w:hAnsi="David"/>
          <w:rtl/>
        </w:rPr>
        <w:t>שהתה בדירה "</w:t>
      </w:r>
      <w:r w:rsidR="00FB2F65">
        <w:rPr>
          <w:rStyle w:val="normal-h"/>
          <w:rFonts w:ascii="Miriam" w:hAnsi="Miriam" w:cs="Miriam"/>
          <w:rtl/>
        </w:rPr>
        <w:t>24 שעות ביום</w:t>
      </w:r>
      <w:r w:rsidR="00FB2F65">
        <w:rPr>
          <w:rStyle w:val="normal-h"/>
          <w:rFonts w:ascii="David" w:hAnsi="David"/>
          <w:rtl/>
        </w:rPr>
        <w:t>" (סעיף 3 לתצהיר)</w:t>
      </w:r>
      <w:r>
        <w:rPr>
          <w:rStyle w:val="normal-h"/>
          <w:rFonts w:ascii="David" w:hAnsi="David" w:hint="cs"/>
          <w:rtl/>
        </w:rPr>
        <w:t>,</w:t>
      </w:r>
      <w:r w:rsidR="00FB2F65">
        <w:rPr>
          <w:rStyle w:val="normal-h"/>
          <w:rFonts w:ascii="David" w:hAnsi="David"/>
          <w:rtl/>
        </w:rPr>
        <w:t xml:space="preserve"> העידה כי המנוחה הייתה "</w:t>
      </w:r>
      <w:r w:rsidR="00FB2F65">
        <w:rPr>
          <w:rStyle w:val="normal-h"/>
          <w:rFonts w:ascii="Miriam" w:hAnsi="Miriam" w:cs="Miriam"/>
          <w:rtl/>
        </w:rPr>
        <w:t>צלולה לחלוטין</w:t>
      </w:r>
      <w:r w:rsidR="00FB2F65">
        <w:rPr>
          <w:rStyle w:val="normal-h"/>
          <w:rFonts w:ascii="David" w:hAnsi="David"/>
          <w:rtl/>
        </w:rPr>
        <w:t>" עד סמוך מאוד לפני פטירתה (סעיף 7 לתצהיר). בחקירה נגדית דייקה</w:t>
      </w:r>
      <w:r w:rsidR="006456BC">
        <w:rPr>
          <w:rStyle w:val="normal-h"/>
          <w:rFonts w:ascii="David" w:hAnsi="David" w:hint="cs"/>
          <w:rtl/>
        </w:rPr>
        <w:t xml:space="preserve"> המטפלת את</w:t>
      </w:r>
      <w:r w:rsidR="00FB2F65">
        <w:rPr>
          <w:rStyle w:val="normal-h"/>
          <w:rFonts w:ascii="David" w:hAnsi="David"/>
          <w:rtl/>
        </w:rPr>
        <w:t xml:space="preserve"> </w:t>
      </w:r>
      <w:r w:rsidR="00FB2F65">
        <w:rPr>
          <w:rStyle w:val="normal-h"/>
          <w:rFonts w:ascii="David" w:hAnsi="David"/>
          <w:rtl/>
        </w:rPr>
        <w:lastRenderedPageBreak/>
        <w:t>הצהרתה בהתייחס למצבה של המנוחה בימים 12.11.2019 ו-13.11.2019: "</w:t>
      </w:r>
      <w:r w:rsidR="00FB2F65">
        <w:rPr>
          <w:rStyle w:val="normal-h"/>
          <w:rFonts w:ascii="Miriam" w:hAnsi="Miriam" w:cs="Miriam"/>
          <w:rtl/>
        </w:rPr>
        <w:t xml:space="preserve">היו ימים שהיא הייתה </w:t>
      </w:r>
      <w:r w:rsidR="00FB2F65">
        <w:rPr>
          <w:rStyle w:val="normal-h"/>
          <w:rFonts w:ascii="Miriam" w:hAnsi="Miriam" w:cs="Miriam"/>
          <w:i/>
          <w:iCs/>
          <w:rtl/>
        </w:rPr>
        <w:t xml:space="preserve">קצת </w:t>
      </w:r>
      <w:r w:rsidR="00FB2F65">
        <w:rPr>
          <w:rStyle w:val="normal-h"/>
          <w:rFonts w:ascii="Miriam" w:hAnsi="Miriam" w:cs="Miriam"/>
          <w:rtl/>
        </w:rPr>
        <w:t>מבולבלת, זה נכון. זה אופייני לחולי סרטן עם כל התרופות והקאנביס שהיא קיבלה, היא קיבלה קאנביס בטיפות, ברגע שראיתי שזה עושה לה את זה היא אמרה שהיא לא רוצה את זה ושהיא מעדיפה סיגריות של קאנביס ..</w:t>
      </w:r>
      <w:r w:rsidR="00FB2F65">
        <w:rPr>
          <w:rStyle w:val="normal-h"/>
          <w:rFonts w:ascii="Miriam" w:hAnsi="Miriam" w:cs="Miriam"/>
          <w:b/>
          <w:bCs/>
          <w:rtl/>
        </w:rPr>
        <w:t xml:space="preserve">ש: אבל הטיפה שהיא לקחה ערב קודם בילבלה אותה, נכון? </w:t>
      </w:r>
      <w:r w:rsidR="00FB2F65">
        <w:rPr>
          <w:rStyle w:val="normal-h"/>
          <w:rFonts w:ascii="Miriam" w:hAnsi="Miriam" w:cs="Miriam"/>
          <w:rtl/>
        </w:rPr>
        <w:t xml:space="preserve">ת: יכול להיות. זה לא עשה לה טוב. </w:t>
      </w:r>
      <w:r w:rsidR="00FB2F65">
        <w:rPr>
          <w:rStyle w:val="normal-h"/>
          <w:rFonts w:ascii="Miriam" w:hAnsi="Miriam" w:cs="Miriam"/>
          <w:b/>
          <w:bCs/>
          <w:rtl/>
        </w:rPr>
        <w:t xml:space="preserve">ש: עכשיו אנו מבינים ממך שהיא הייתה לפעמים מבולבלת וחלשה? </w:t>
      </w:r>
      <w:r w:rsidR="00FB2F65">
        <w:rPr>
          <w:rStyle w:val="normal-h"/>
          <w:rFonts w:ascii="Miriam" w:hAnsi="Miriam" w:cs="Miriam"/>
          <w:rtl/>
        </w:rPr>
        <w:t>ת: עקב הטיפות</w:t>
      </w:r>
      <w:r w:rsidR="00FB2F65">
        <w:rPr>
          <w:rStyle w:val="normal-h"/>
          <w:rFonts w:ascii="David" w:hAnsi="David"/>
          <w:rtl/>
        </w:rPr>
        <w:t xml:space="preserve">" (ההדגשה שלי- ס.א; עמ' 41, ש' 25-11). </w:t>
      </w:r>
    </w:p>
    <w:p w:rsidR="00FB2F65" w:rsidRDefault="00FB2F65" w:rsidP="00FB2F65">
      <w:pPr>
        <w:pStyle w:val="af1"/>
        <w:rPr>
          <w:rStyle w:val="normal-h"/>
          <w:rFonts w:ascii="David" w:hAnsi="David"/>
        </w:rPr>
      </w:pPr>
    </w:p>
    <w:p w:rsidR="00FB2F65" w:rsidRPr="00FB6FFD" w:rsidRDefault="006456BC" w:rsidP="0090630D">
      <w:pPr>
        <w:pStyle w:val="af1"/>
        <w:numPr>
          <w:ilvl w:val="0"/>
          <w:numId w:val="2"/>
        </w:numPr>
        <w:spacing w:line="306" w:lineRule="exact"/>
        <w:ind w:left="567" w:hanging="567"/>
        <w:jc w:val="both"/>
        <w:rPr>
          <w:rStyle w:val="normal-h"/>
          <w:rFonts w:ascii="David" w:hAnsi="David"/>
          <w:b/>
          <w:bCs/>
          <w:rtl/>
        </w:rPr>
      </w:pPr>
      <w:r w:rsidRPr="00FB6FFD">
        <w:rPr>
          <w:rStyle w:val="normal-h"/>
          <w:rFonts w:ascii="David" w:hAnsi="David" w:hint="cs"/>
          <w:b/>
          <w:bCs/>
          <w:rtl/>
        </w:rPr>
        <w:t>ה</w:t>
      </w:r>
      <w:r w:rsidR="00FB2F65" w:rsidRPr="00FB6FFD">
        <w:rPr>
          <w:rStyle w:val="normal-h"/>
          <w:rFonts w:ascii="David" w:hAnsi="David"/>
          <w:b/>
          <w:bCs/>
          <w:rtl/>
        </w:rPr>
        <w:t>אחיינית של המנוחה</w:t>
      </w:r>
      <w:r w:rsidR="00FB6FFD" w:rsidRPr="00FB6FFD">
        <w:rPr>
          <w:rStyle w:val="normal-h"/>
          <w:rFonts w:ascii="David" w:hAnsi="David" w:hint="cs"/>
          <w:b/>
          <w:bCs/>
          <w:rtl/>
        </w:rPr>
        <w:t xml:space="preserve"> </w:t>
      </w:r>
      <w:r w:rsidR="00FB6FFD" w:rsidRPr="00FB6FFD">
        <w:rPr>
          <w:rStyle w:val="normal-h"/>
          <w:rFonts w:ascii="David" w:hAnsi="David"/>
          <w:b/>
          <w:bCs/>
          <w:rtl/>
        </w:rPr>
        <w:t>–</w:t>
      </w:r>
      <w:r w:rsidR="00FB6FFD" w:rsidRPr="00FB6FFD">
        <w:rPr>
          <w:rStyle w:val="normal-h"/>
          <w:rFonts w:ascii="David" w:hAnsi="David" w:hint="cs"/>
          <w:b/>
          <w:bCs/>
          <w:rtl/>
        </w:rPr>
        <w:t xml:space="preserve"> </w:t>
      </w:r>
      <w:r w:rsidR="00FB2F65" w:rsidRPr="00FB6FFD">
        <w:rPr>
          <w:rStyle w:val="normal-h"/>
          <w:rFonts w:ascii="David" w:hAnsi="David"/>
          <w:rtl/>
        </w:rPr>
        <w:t>ש</w:t>
      </w:r>
      <w:r w:rsidR="0090630D">
        <w:rPr>
          <w:rStyle w:val="normal-h"/>
          <w:rFonts w:ascii="David" w:hAnsi="David" w:hint="cs"/>
          <w:rtl/>
        </w:rPr>
        <w:t>'</w:t>
      </w:r>
      <w:r w:rsidR="00FB2F65" w:rsidRPr="00FB6FFD">
        <w:rPr>
          <w:rStyle w:val="normal-h"/>
          <w:rFonts w:ascii="David" w:hAnsi="David"/>
          <w:rtl/>
        </w:rPr>
        <w:t xml:space="preserve">, נמצאה בקשר </w:t>
      </w:r>
      <w:r w:rsidRPr="00FB6FFD">
        <w:rPr>
          <w:rStyle w:val="normal-h"/>
          <w:rFonts w:ascii="David" w:hAnsi="David" w:hint="cs"/>
          <w:rtl/>
        </w:rPr>
        <w:t xml:space="preserve">תכוף עם </w:t>
      </w:r>
      <w:r w:rsidR="00FB2F65" w:rsidRPr="00FB6FFD">
        <w:rPr>
          <w:rStyle w:val="normal-h"/>
          <w:rFonts w:ascii="David" w:hAnsi="David"/>
          <w:rtl/>
        </w:rPr>
        <w:t xml:space="preserve">המנוחה, דאגה לה ורצתה בטובתה (עמ' 45, ש' 14-11; עמ' 46, ש' 23). </w:t>
      </w:r>
      <w:r w:rsidRPr="00FB6FFD">
        <w:rPr>
          <w:rStyle w:val="normal-h"/>
          <w:rFonts w:ascii="David" w:hAnsi="David" w:hint="cs"/>
          <w:rtl/>
        </w:rPr>
        <w:t>האחיינית פגשה את המנוחה "</w:t>
      </w:r>
      <w:r w:rsidRPr="00FB6FFD">
        <w:rPr>
          <w:rStyle w:val="normal-h"/>
          <w:rFonts w:ascii="Miriam" w:hAnsi="Miriam" w:cs="Miriam"/>
          <w:rtl/>
        </w:rPr>
        <w:t>כל יומיים שלושה</w:t>
      </w:r>
      <w:r w:rsidRPr="00FB6FFD">
        <w:rPr>
          <w:rStyle w:val="normal-h"/>
          <w:rFonts w:ascii="David" w:hAnsi="David" w:hint="cs"/>
          <w:rtl/>
        </w:rPr>
        <w:t>" (עמ' 47, ש' 20)</w:t>
      </w:r>
      <w:r w:rsidR="00441AA8" w:rsidRPr="00FB6FFD">
        <w:rPr>
          <w:rStyle w:val="normal-h"/>
          <w:rFonts w:ascii="David" w:hAnsi="David" w:hint="cs"/>
          <w:rtl/>
        </w:rPr>
        <w:t xml:space="preserve"> ושוחחה עמה "</w:t>
      </w:r>
      <w:r w:rsidR="00441AA8" w:rsidRPr="00FB6FFD">
        <w:rPr>
          <w:rStyle w:val="normal-h"/>
          <w:rFonts w:ascii="Miriam" w:hAnsi="Miriam" w:cs="Miriam"/>
          <w:rtl/>
        </w:rPr>
        <w:t>כל יומיים</w:t>
      </w:r>
      <w:r w:rsidR="00441AA8" w:rsidRPr="00FB6FFD">
        <w:rPr>
          <w:rStyle w:val="normal-h"/>
          <w:rFonts w:ascii="David" w:hAnsi="David" w:hint="cs"/>
          <w:rtl/>
        </w:rPr>
        <w:t>" (</w:t>
      </w:r>
      <w:r w:rsidR="00441AA8" w:rsidRPr="00FB6FFD">
        <w:rPr>
          <w:rStyle w:val="normal-h"/>
          <w:rFonts w:ascii="David" w:hAnsi="David"/>
          <w:rtl/>
        </w:rPr>
        <w:t xml:space="preserve">עמ' 47, ש' </w:t>
      </w:r>
      <w:r w:rsidR="00441AA8" w:rsidRPr="00FB6FFD">
        <w:rPr>
          <w:rStyle w:val="normal-h"/>
          <w:rFonts w:ascii="David" w:hAnsi="David" w:hint="cs"/>
          <w:rtl/>
        </w:rPr>
        <w:t xml:space="preserve">22). </w:t>
      </w:r>
      <w:r w:rsidR="00FB2F65" w:rsidRPr="00FB6FFD">
        <w:rPr>
          <w:rStyle w:val="normal-h"/>
          <w:rFonts w:ascii="David" w:hAnsi="David"/>
          <w:rtl/>
        </w:rPr>
        <w:t>בחקירתה עמדה על כך שהמנוחה לא הייתה מבולבלת: "</w:t>
      </w:r>
      <w:r w:rsidR="00FB2F65" w:rsidRPr="00FB6FFD">
        <w:rPr>
          <w:rStyle w:val="normal-h"/>
          <w:rFonts w:ascii="Miriam" w:hAnsi="Miriam" w:cs="Miriam"/>
          <w:b/>
          <w:bCs/>
          <w:rtl/>
        </w:rPr>
        <w:t>ש: כאשר בא ד"ר ש</w:t>
      </w:r>
      <w:r w:rsidR="0090630D">
        <w:rPr>
          <w:rStyle w:val="normal-h"/>
          <w:rFonts w:ascii="Miriam" w:hAnsi="Miriam" w:cs="Miriam" w:hint="cs"/>
          <w:b/>
          <w:bCs/>
          <w:rtl/>
        </w:rPr>
        <w:t>'</w:t>
      </w:r>
      <w:r w:rsidR="00FB2F65" w:rsidRPr="00FB6FFD">
        <w:rPr>
          <w:rStyle w:val="normal-h"/>
          <w:rFonts w:ascii="Miriam" w:hAnsi="Miriam" w:cs="Miriam"/>
          <w:b/>
          <w:bCs/>
          <w:rtl/>
        </w:rPr>
        <w:t xml:space="preserve"> הוא טען שהוא לא קיבל מסמכים רפואיים ולא ידע איזה תרופות היא מקבלת ומאיזה מחלות היא סבלה. לא חשבת שזה נכון לספר לו?</w:t>
      </w:r>
      <w:r w:rsidR="00FB2F65" w:rsidRPr="00FB6FFD">
        <w:rPr>
          <w:rStyle w:val="normal-h"/>
          <w:rFonts w:ascii="Miriam" w:hAnsi="Miriam" w:cs="Miriam"/>
          <w:rtl/>
        </w:rPr>
        <w:t xml:space="preserve"> ת: אני לא דיברתי איתו ולא שאלתי. </w:t>
      </w:r>
      <w:r w:rsidR="00FB2F65" w:rsidRPr="00FB6FFD">
        <w:rPr>
          <w:rStyle w:val="normal-h"/>
          <w:rFonts w:ascii="Miriam" w:hAnsi="Miriam" w:cs="Miriam"/>
          <w:b/>
          <w:bCs/>
          <w:rtl/>
        </w:rPr>
        <w:t>ש: לא חשבת לשאול אותו, לספר לו ולהסב את תשומת ליבו שהיא מעט מבולבלת?</w:t>
      </w:r>
      <w:r w:rsidR="00FB2F65" w:rsidRPr="00FB6FFD">
        <w:rPr>
          <w:rStyle w:val="normal-h"/>
          <w:rFonts w:ascii="Miriam" w:hAnsi="Miriam" w:cs="Miriam"/>
          <w:rtl/>
        </w:rPr>
        <w:t xml:space="preserve"> ת: היא לא הייתה מבולבלת</w:t>
      </w:r>
      <w:r w:rsidR="00FB2F65" w:rsidRPr="00FB6FFD">
        <w:rPr>
          <w:rStyle w:val="normal-h"/>
          <w:rFonts w:ascii="David" w:hAnsi="David"/>
          <w:rtl/>
        </w:rPr>
        <w:t xml:space="preserve">" (עמ' 47, ש' 27-23). </w:t>
      </w:r>
    </w:p>
    <w:p w:rsidR="00FB2F65" w:rsidRDefault="00FB2F65" w:rsidP="00FB2F65">
      <w:pPr>
        <w:pStyle w:val="af1"/>
        <w:rPr>
          <w:rStyle w:val="normal-h"/>
          <w:rFonts w:ascii="David" w:hAnsi="David"/>
          <w:b/>
          <w:bCs/>
          <w:rtl/>
        </w:rPr>
      </w:pPr>
    </w:p>
    <w:p w:rsidR="00441AA8" w:rsidRPr="00FB6FFD" w:rsidRDefault="00FB2F65" w:rsidP="00525E02">
      <w:pPr>
        <w:pStyle w:val="af1"/>
        <w:numPr>
          <w:ilvl w:val="0"/>
          <w:numId w:val="2"/>
        </w:numPr>
        <w:spacing w:line="306" w:lineRule="exact"/>
        <w:ind w:left="567" w:hanging="567"/>
        <w:jc w:val="both"/>
        <w:rPr>
          <w:rStyle w:val="normal-h"/>
          <w:rFonts w:ascii="David" w:hAnsi="David"/>
        </w:rPr>
      </w:pPr>
      <w:r w:rsidRPr="00FB6FFD">
        <w:rPr>
          <w:rStyle w:val="normal-h"/>
          <w:rFonts w:ascii="David" w:hAnsi="David"/>
          <w:b/>
          <w:bCs/>
          <w:rtl/>
        </w:rPr>
        <w:t>החברה</w:t>
      </w:r>
      <w:r w:rsidR="00FB6FFD" w:rsidRPr="00FB6FFD">
        <w:rPr>
          <w:rStyle w:val="normal-h"/>
          <w:rFonts w:ascii="David" w:hAnsi="David" w:hint="cs"/>
          <w:b/>
          <w:bCs/>
          <w:rtl/>
        </w:rPr>
        <w:t xml:space="preserve"> </w:t>
      </w:r>
      <w:r w:rsidR="00FB6FFD" w:rsidRPr="00FB6FFD">
        <w:rPr>
          <w:rStyle w:val="normal-h"/>
          <w:rFonts w:ascii="David" w:hAnsi="David"/>
          <w:b/>
          <w:bCs/>
          <w:rtl/>
        </w:rPr>
        <w:t>–</w:t>
      </w:r>
      <w:r w:rsidR="00FB6FFD" w:rsidRPr="00FB6FFD">
        <w:rPr>
          <w:rStyle w:val="normal-h"/>
          <w:rFonts w:ascii="David" w:hAnsi="David" w:hint="cs"/>
          <w:b/>
          <w:bCs/>
          <w:rtl/>
        </w:rPr>
        <w:t xml:space="preserve"> </w:t>
      </w:r>
      <w:r w:rsidR="00FB6FFD">
        <w:rPr>
          <w:rStyle w:val="normal-h"/>
          <w:rFonts w:ascii="David" w:hAnsi="David" w:hint="cs"/>
          <w:rtl/>
        </w:rPr>
        <w:t>א</w:t>
      </w:r>
      <w:r w:rsidR="0090630D">
        <w:rPr>
          <w:rStyle w:val="normal-h"/>
          <w:rFonts w:ascii="David" w:hAnsi="David" w:hint="cs"/>
          <w:rtl/>
        </w:rPr>
        <w:t>'</w:t>
      </w:r>
      <w:r w:rsidRPr="00FB6FFD">
        <w:rPr>
          <w:rStyle w:val="normal-h"/>
          <w:rFonts w:ascii="David" w:hAnsi="David"/>
          <w:rtl/>
        </w:rPr>
        <w:t>, העידה כי המנוחה "</w:t>
      </w:r>
      <w:r w:rsidRPr="00FB6FFD">
        <w:rPr>
          <w:rStyle w:val="normal-h"/>
          <w:rFonts w:ascii="Miriam" w:hAnsi="Miriam" w:cs="Miriam"/>
          <w:rtl/>
        </w:rPr>
        <w:t>הקפידה מאוד על המראה החיצוני שלה</w:t>
      </w:r>
      <w:r w:rsidRPr="00FB6FFD">
        <w:rPr>
          <w:rStyle w:val="normal-h"/>
          <w:rFonts w:ascii="David" w:hAnsi="David"/>
          <w:rtl/>
        </w:rPr>
        <w:t>" (סעיף 4 לתצהיר)</w:t>
      </w:r>
      <w:r w:rsidR="00441AA8" w:rsidRPr="00FB6FFD">
        <w:rPr>
          <w:rStyle w:val="normal-h"/>
          <w:rFonts w:ascii="David" w:hAnsi="David" w:hint="cs"/>
          <w:rtl/>
        </w:rPr>
        <w:t>. א</w:t>
      </w:r>
      <w:r w:rsidR="00525E02">
        <w:rPr>
          <w:rStyle w:val="normal-h"/>
          <w:rFonts w:ascii="David" w:hAnsi="David" w:hint="cs"/>
          <w:rtl/>
        </w:rPr>
        <w:t>'</w:t>
      </w:r>
      <w:r w:rsidR="00441AA8" w:rsidRPr="00FB6FFD">
        <w:rPr>
          <w:rStyle w:val="normal-h"/>
          <w:rFonts w:ascii="David" w:hAnsi="David" w:hint="cs"/>
          <w:rtl/>
        </w:rPr>
        <w:t xml:space="preserve"> העידה כי א</w:t>
      </w:r>
      <w:r w:rsidR="0090630D">
        <w:rPr>
          <w:rStyle w:val="normal-h"/>
          <w:rFonts w:ascii="David" w:hAnsi="David" w:hint="cs"/>
          <w:rtl/>
        </w:rPr>
        <w:t>'</w:t>
      </w:r>
      <w:r w:rsidR="00441AA8" w:rsidRPr="00FB6FFD">
        <w:rPr>
          <w:rStyle w:val="normal-h"/>
          <w:rFonts w:ascii="David" w:hAnsi="David" w:hint="cs"/>
          <w:rtl/>
        </w:rPr>
        <w:t xml:space="preserve">, </w:t>
      </w:r>
      <w:r w:rsidRPr="00FB6FFD">
        <w:rPr>
          <w:rStyle w:val="normal-h"/>
          <w:rFonts w:ascii="David" w:hAnsi="David"/>
          <w:rtl/>
        </w:rPr>
        <w:t>אמו של ה</w:t>
      </w:r>
      <w:r w:rsidR="00441AA8" w:rsidRPr="00FB6FFD">
        <w:rPr>
          <w:rStyle w:val="normal-h"/>
          <w:rFonts w:ascii="David" w:hAnsi="David" w:hint="cs"/>
          <w:rtl/>
        </w:rPr>
        <w:t xml:space="preserve">נתבע </w:t>
      </w:r>
      <w:r w:rsidRPr="00FB6FFD">
        <w:rPr>
          <w:rStyle w:val="normal-h"/>
          <w:rFonts w:ascii="David" w:hAnsi="David"/>
          <w:rtl/>
        </w:rPr>
        <w:t>"</w:t>
      </w:r>
      <w:r w:rsidRPr="00FB6FFD">
        <w:rPr>
          <w:rStyle w:val="normal-h"/>
          <w:rFonts w:ascii="Miriam" w:hAnsi="Miriam" w:cs="Miriam"/>
          <w:rtl/>
        </w:rPr>
        <w:t>ניסתה לשכנע אותה שלא לקבל טיפולים עליהם המליצו הרופאים</w:t>
      </w:r>
      <w:r w:rsidRPr="00FB6FFD">
        <w:rPr>
          <w:rStyle w:val="normal-h"/>
          <w:rFonts w:ascii="David" w:hAnsi="David"/>
          <w:rtl/>
        </w:rPr>
        <w:t>" (סעיף 9 לתצהיר)</w:t>
      </w:r>
      <w:r w:rsidR="00441AA8" w:rsidRPr="00FB6FFD">
        <w:rPr>
          <w:rStyle w:val="normal-h"/>
          <w:rFonts w:ascii="David" w:hAnsi="David" w:hint="cs"/>
          <w:rtl/>
        </w:rPr>
        <w:t xml:space="preserve">, ובחקירה נגדית הבהירה היברה כי </w:t>
      </w:r>
      <w:r w:rsidRPr="00FB6FFD">
        <w:rPr>
          <w:rStyle w:val="normal-h"/>
          <w:rFonts w:ascii="David" w:hAnsi="David"/>
          <w:rtl/>
        </w:rPr>
        <w:t>המנוחה חששה לאבד את שיער ראשה: "</w:t>
      </w:r>
      <w:r w:rsidRPr="00FB6FFD">
        <w:rPr>
          <w:rStyle w:val="normal-h"/>
          <w:rFonts w:ascii="Miriam" w:hAnsi="Miriam" w:cs="Miriam"/>
          <w:rtl/>
        </w:rPr>
        <w:t xml:space="preserve">היא באמת פחדה להישאר קרחת. </w:t>
      </w:r>
      <w:r w:rsidRPr="00FB6FFD">
        <w:rPr>
          <w:rStyle w:val="normal-h"/>
          <w:rFonts w:ascii="Miriam" w:hAnsi="Miriam" w:cs="Miriam"/>
          <w:b/>
          <w:bCs/>
          <w:rtl/>
        </w:rPr>
        <w:t xml:space="preserve">ש: ולכן הנושא הזה עלה כי המנוחה הייתה מאוד אכפתית למראה שלה? </w:t>
      </w:r>
      <w:r w:rsidRPr="00FB6FFD">
        <w:rPr>
          <w:rStyle w:val="normal-h"/>
          <w:rFonts w:ascii="Miriam" w:hAnsi="Miriam" w:cs="Miriam"/>
          <w:rtl/>
        </w:rPr>
        <w:t>ת: בהחלט, היה חשוב לה מאוד להיראות טוב</w:t>
      </w:r>
      <w:r w:rsidRPr="00FB6FFD">
        <w:rPr>
          <w:rStyle w:val="normal-h"/>
          <w:rFonts w:ascii="David" w:hAnsi="David"/>
          <w:rtl/>
        </w:rPr>
        <w:t xml:space="preserve">" (עמ' 35, ש' 6-1). </w:t>
      </w:r>
    </w:p>
    <w:p w:rsidR="00441AA8" w:rsidRPr="00441AA8" w:rsidRDefault="00441AA8" w:rsidP="00441AA8">
      <w:pPr>
        <w:pStyle w:val="af1"/>
        <w:rPr>
          <w:rStyle w:val="normal-h"/>
          <w:rFonts w:ascii="David" w:hAnsi="David"/>
          <w:rtl/>
        </w:rPr>
      </w:pPr>
    </w:p>
    <w:p w:rsidR="00FB2F65" w:rsidRDefault="00441AA8" w:rsidP="00525E02">
      <w:pPr>
        <w:pStyle w:val="af1"/>
        <w:numPr>
          <w:ilvl w:val="0"/>
          <w:numId w:val="2"/>
        </w:numPr>
        <w:spacing w:line="306" w:lineRule="exact"/>
        <w:ind w:left="567" w:hanging="567"/>
        <w:jc w:val="both"/>
        <w:rPr>
          <w:rStyle w:val="normal-h"/>
          <w:rFonts w:ascii="David" w:hAnsi="David"/>
        </w:rPr>
      </w:pPr>
      <w:r>
        <w:rPr>
          <w:rStyle w:val="normal-h"/>
          <w:rFonts w:ascii="David" w:hAnsi="David" w:hint="cs"/>
          <w:rtl/>
        </w:rPr>
        <w:t xml:space="preserve">במקרה זה, </w:t>
      </w:r>
      <w:r w:rsidR="00FB2F65">
        <w:rPr>
          <w:rStyle w:val="normal-h"/>
          <w:rFonts w:ascii="David" w:hAnsi="David"/>
          <w:rtl/>
        </w:rPr>
        <w:t>המנוחה הקפידה על המראה החיצוני גם ביום 19.11.2019, ועל כך העידה המטפלת: "</w:t>
      </w:r>
      <w:r w:rsidR="00FB2F65">
        <w:rPr>
          <w:rStyle w:val="normal-h"/>
          <w:rFonts w:ascii="Miriam" w:hAnsi="Miriam" w:cs="Miriam"/>
          <w:b/>
          <w:bCs/>
          <w:rtl/>
        </w:rPr>
        <w:t xml:space="preserve">ש: לפני שבאו עורכי הדין את איפרת אותה? </w:t>
      </w:r>
      <w:r w:rsidR="00FB2F65">
        <w:rPr>
          <w:rStyle w:val="normal-h"/>
          <w:rFonts w:ascii="Miriam" w:hAnsi="Miriam" w:cs="Miriam"/>
          <w:rtl/>
        </w:rPr>
        <w:t xml:space="preserve">ת: כן. </w:t>
      </w:r>
      <w:r w:rsidR="00FB2F65">
        <w:rPr>
          <w:rStyle w:val="normal-h"/>
          <w:rFonts w:ascii="Miriam" w:hAnsi="Miriam" w:cs="Miriam"/>
          <w:b/>
          <w:bCs/>
          <w:rtl/>
        </w:rPr>
        <w:t>ש: וגם עשית לה תסרוקת?</w:t>
      </w:r>
      <w:r w:rsidR="00FB2F65">
        <w:rPr>
          <w:rStyle w:val="normal-h"/>
          <w:rFonts w:ascii="Miriam" w:hAnsi="Miriam" w:cs="Miriam"/>
          <w:rtl/>
        </w:rPr>
        <w:t xml:space="preserve"> ת: כן. </w:t>
      </w:r>
      <w:r w:rsidR="00FB2F65">
        <w:rPr>
          <w:rStyle w:val="normal-h"/>
          <w:rFonts w:ascii="Miriam" w:hAnsi="Miriam" w:cs="Miriam"/>
          <w:b/>
          <w:bCs/>
          <w:rtl/>
        </w:rPr>
        <w:t xml:space="preserve">ש: וצבע לשיער? </w:t>
      </w:r>
      <w:r w:rsidR="00FB2F65">
        <w:rPr>
          <w:rStyle w:val="normal-h"/>
          <w:rFonts w:ascii="Miriam" w:hAnsi="Miriam" w:cs="Miriam"/>
          <w:rtl/>
        </w:rPr>
        <w:t>ת: לא זוכרת צבע אבל עשיתי לה פן ואיפור. היא רצתה להראות טוב</w:t>
      </w:r>
      <w:r w:rsidR="00FB2F65">
        <w:rPr>
          <w:rStyle w:val="normal-h"/>
          <w:rFonts w:ascii="David" w:hAnsi="David"/>
          <w:rtl/>
        </w:rPr>
        <w:t>" (עמ' 38, ש' 23-18; ר' גם עו"ד פ</w:t>
      </w:r>
      <w:r w:rsidR="00525E02">
        <w:rPr>
          <w:rStyle w:val="normal-h"/>
          <w:rFonts w:ascii="David" w:hAnsi="David" w:hint="cs"/>
          <w:rtl/>
        </w:rPr>
        <w:t>'</w:t>
      </w:r>
      <w:r w:rsidR="00FB2F65">
        <w:rPr>
          <w:rStyle w:val="normal-h"/>
          <w:rFonts w:ascii="David" w:hAnsi="David"/>
          <w:rtl/>
        </w:rPr>
        <w:t xml:space="preserve"> עמ' 10, ש' 12; עמ' 18, ש' 33).    </w:t>
      </w:r>
    </w:p>
    <w:p w:rsidR="00FB2F65" w:rsidRDefault="00FB2F65" w:rsidP="00FB2F65">
      <w:pPr>
        <w:pStyle w:val="af1"/>
        <w:spacing w:line="306" w:lineRule="exact"/>
        <w:ind w:left="567"/>
        <w:jc w:val="both"/>
        <w:rPr>
          <w:rStyle w:val="normal-h"/>
          <w:rFonts w:ascii="David" w:hAnsi="David"/>
          <w:rtl/>
        </w:rPr>
      </w:pPr>
    </w:p>
    <w:p w:rsidR="00FB2F65" w:rsidRDefault="00FB2F65" w:rsidP="00FB2F65">
      <w:pPr>
        <w:pStyle w:val="af1"/>
        <w:numPr>
          <w:ilvl w:val="0"/>
          <w:numId w:val="2"/>
        </w:numPr>
        <w:spacing w:line="306" w:lineRule="exact"/>
        <w:ind w:left="567" w:hanging="567"/>
        <w:jc w:val="both"/>
        <w:rPr>
          <w:rStyle w:val="normal-h"/>
          <w:rFonts w:ascii="David" w:hAnsi="David"/>
        </w:rPr>
      </w:pPr>
      <w:r>
        <w:rPr>
          <w:rStyle w:val="normal-h"/>
          <w:rFonts w:ascii="David" w:hAnsi="David"/>
          <w:rtl/>
        </w:rPr>
        <w:t xml:space="preserve">דרישתה של המנוחה מהמטפלת להיטיב את מראה, אף בחולייה, מלמד על אשה עם מודעות מלאה למצבה, עצמאית בדעותיה.    </w:t>
      </w:r>
    </w:p>
    <w:p w:rsidR="00FB2F65" w:rsidRDefault="00FB2F65" w:rsidP="00FB2F65">
      <w:pPr>
        <w:pStyle w:val="af1"/>
        <w:rPr>
          <w:rStyle w:val="normal-h"/>
          <w:rFonts w:ascii="David" w:hAnsi="David"/>
          <w:b/>
          <w:bCs/>
        </w:rPr>
      </w:pPr>
    </w:p>
    <w:p w:rsidR="001E0DFB" w:rsidRPr="00FB6FFD" w:rsidRDefault="00FB2F65" w:rsidP="0090630D">
      <w:pPr>
        <w:pStyle w:val="af1"/>
        <w:numPr>
          <w:ilvl w:val="0"/>
          <w:numId w:val="2"/>
        </w:numPr>
        <w:spacing w:line="306" w:lineRule="exact"/>
        <w:ind w:left="567" w:hanging="567"/>
        <w:jc w:val="both"/>
        <w:rPr>
          <w:rStyle w:val="normal-h"/>
          <w:rFonts w:ascii="David" w:hAnsi="David"/>
          <w:rtl/>
        </w:rPr>
      </w:pPr>
      <w:r w:rsidRPr="00FB6FFD">
        <w:rPr>
          <w:rStyle w:val="normal-h"/>
          <w:rFonts w:ascii="David" w:hAnsi="David"/>
          <w:b/>
          <w:bCs/>
          <w:rtl/>
        </w:rPr>
        <w:t>עור</w:t>
      </w:r>
      <w:r w:rsidR="00773674" w:rsidRPr="00FB6FFD">
        <w:rPr>
          <w:rStyle w:val="normal-h"/>
          <w:rFonts w:ascii="David" w:hAnsi="David" w:hint="cs"/>
          <w:b/>
          <w:bCs/>
          <w:rtl/>
        </w:rPr>
        <w:t>ך הצוואה ועד קיום</w:t>
      </w:r>
      <w:r w:rsidR="00FB6FFD" w:rsidRPr="00FB6FFD">
        <w:rPr>
          <w:rStyle w:val="normal-h"/>
          <w:rFonts w:ascii="David" w:hAnsi="David" w:hint="cs"/>
          <w:b/>
          <w:bCs/>
          <w:rtl/>
        </w:rPr>
        <w:t xml:space="preserve"> </w:t>
      </w:r>
      <w:r w:rsidR="00FB6FFD" w:rsidRPr="00FB6FFD">
        <w:rPr>
          <w:rStyle w:val="normal-h"/>
          <w:rFonts w:ascii="David" w:hAnsi="David"/>
          <w:b/>
          <w:bCs/>
          <w:rtl/>
        </w:rPr>
        <w:t>–</w:t>
      </w:r>
      <w:r w:rsidR="00FB6FFD" w:rsidRPr="00FB6FFD">
        <w:rPr>
          <w:rStyle w:val="normal-h"/>
          <w:rFonts w:ascii="David" w:hAnsi="David" w:hint="cs"/>
          <w:b/>
          <w:bCs/>
          <w:rtl/>
        </w:rPr>
        <w:t xml:space="preserve"> </w:t>
      </w:r>
      <w:r w:rsidR="000E7F04" w:rsidRPr="00FB6FFD">
        <w:rPr>
          <w:rStyle w:val="normal-h"/>
          <w:rFonts w:ascii="David" w:hAnsi="David" w:hint="cs"/>
          <w:rtl/>
        </w:rPr>
        <w:t xml:space="preserve">עורך הצוואה הוא </w:t>
      </w:r>
      <w:r w:rsidR="000E7F04" w:rsidRPr="00FB6FFD">
        <w:rPr>
          <w:rFonts w:ascii="Arial" w:hAnsi="Arial" w:hint="cs"/>
          <w:noProof w:val="0"/>
          <w:rtl/>
        </w:rPr>
        <w:t>ע</w:t>
      </w:r>
      <w:r w:rsidR="001E0DFB" w:rsidRPr="00FB6FFD">
        <w:rPr>
          <w:rFonts w:ascii="Arial" w:hAnsi="Arial" w:hint="cs"/>
          <w:noProof w:val="0"/>
          <w:rtl/>
        </w:rPr>
        <w:t>ו</w:t>
      </w:r>
      <w:r w:rsidR="000E7F04" w:rsidRPr="00FB6FFD">
        <w:rPr>
          <w:rFonts w:ascii="Arial" w:hAnsi="Arial" w:hint="cs"/>
          <w:noProof w:val="0"/>
          <w:rtl/>
        </w:rPr>
        <w:t>"ד</w:t>
      </w:r>
      <w:r w:rsidR="001E0DFB" w:rsidRPr="00FB6FFD">
        <w:rPr>
          <w:rFonts w:ascii="Arial" w:hAnsi="Arial" w:hint="cs"/>
          <w:noProof w:val="0"/>
          <w:rtl/>
        </w:rPr>
        <w:t xml:space="preserve"> בעל ותק של עשרות שנים (43 שנים) (עמ' 8, ש' 23-22); עד קיום הצ</w:t>
      </w:r>
      <w:r w:rsidR="00773674" w:rsidRPr="00FB6FFD">
        <w:rPr>
          <w:rFonts w:ascii="Arial" w:hAnsi="Arial" w:hint="cs"/>
          <w:noProof w:val="0"/>
          <w:rtl/>
        </w:rPr>
        <w:t>ו</w:t>
      </w:r>
      <w:r w:rsidR="001E0DFB" w:rsidRPr="00FB6FFD">
        <w:rPr>
          <w:rFonts w:ascii="Arial" w:hAnsi="Arial" w:hint="cs"/>
          <w:noProof w:val="0"/>
          <w:rtl/>
        </w:rPr>
        <w:t xml:space="preserve">ואה הוא עו"ד בעל ותק, </w:t>
      </w:r>
      <w:r w:rsidR="000E7F04" w:rsidRPr="00FB6FFD">
        <w:rPr>
          <w:rFonts w:ascii="Arial" w:hAnsi="Arial"/>
          <w:noProof w:val="0"/>
          <w:rtl/>
        </w:rPr>
        <w:t>עובד כשכיר במשרדו של עו"ד פ</w:t>
      </w:r>
      <w:r w:rsidR="0090630D">
        <w:rPr>
          <w:rFonts w:ascii="Arial" w:hAnsi="Arial" w:hint="cs"/>
          <w:noProof w:val="0"/>
          <w:rtl/>
        </w:rPr>
        <w:t>'</w:t>
      </w:r>
      <w:r w:rsidR="000E7F04" w:rsidRPr="00FB6FFD">
        <w:rPr>
          <w:rFonts w:ascii="Arial" w:hAnsi="Arial"/>
          <w:noProof w:val="0"/>
          <w:rtl/>
        </w:rPr>
        <w:t xml:space="preserve"> משנת 2007 (עמ' 18, ש' 9; עמ' 20, ש' 10). </w:t>
      </w:r>
      <w:r w:rsidR="00C778DA" w:rsidRPr="00FB6FFD">
        <w:rPr>
          <w:rStyle w:val="normal-h"/>
          <w:rFonts w:ascii="David" w:hAnsi="David" w:hint="cs"/>
          <w:rtl/>
        </w:rPr>
        <w:t>עו"ד פ</w:t>
      </w:r>
      <w:r w:rsidR="0090630D">
        <w:rPr>
          <w:rStyle w:val="normal-h"/>
          <w:rFonts w:ascii="David" w:hAnsi="David" w:hint="cs"/>
          <w:rtl/>
        </w:rPr>
        <w:t>'</w:t>
      </w:r>
      <w:r w:rsidR="00C778DA" w:rsidRPr="00FB6FFD">
        <w:rPr>
          <w:rStyle w:val="normal-h"/>
          <w:rFonts w:ascii="David" w:hAnsi="David" w:hint="cs"/>
          <w:rtl/>
        </w:rPr>
        <w:t xml:space="preserve"> ערך את שלוש הצוואות (עמ' 10, ש' 4); עו"ד ב</w:t>
      </w:r>
      <w:r w:rsidR="0090630D">
        <w:rPr>
          <w:rStyle w:val="normal-h"/>
          <w:rFonts w:ascii="David" w:hAnsi="David" w:hint="cs"/>
          <w:rtl/>
        </w:rPr>
        <w:t>'</w:t>
      </w:r>
      <w:r w:rsidR="00C778DA" w:rsidRPr="00FB6FFD">
        <w:rPr>
          <w:rStyle w:val="normal-h"/>
          <w:rFonts w:ascii="David" w:hAnsi="David" w:hint="cs"/>
          <w:rtl/>
        </w:rPr>
        <w:t xml:space="preserve"> שימש עד קיום בכולן.</w:t>
      </w:r>
    </w:p>
    <w:p w:rsidR="00C778DA" w:rsidRDefault="00C778DA" w:rsidP="00C778DA">
      <w:pPr>
        <w:pStyle w:val="af1"/>
        <w:spacing w:line="306" w:lineRule="exact"/>
        <w:ind w:left="567"/>
        <w:jc w:val="both"/>
        <w:rPr>
          <w:rStyle w:val="normal-h"/>
          <w:rFonts w:ascii="David" w:hAnsi="David"/>
        </w:rPr>
      </w:pPr>
    </w:p>
    <w:p w:rsidR="00FB2F65" w:rsidRDefault="00C778DA" w:rsidP="0090630D">
      <w:pPr>
        <w:pStyle w:val="af1"/>
        <w:numPr>
          <w:ilvl w:val="0"/>
          <w:numId w:val="2"/>
        </w:numPr>
        <w:spacing w:line="306" w:lineRule="exact"/>
        <w:ind w:left="567" w:hanging="567"/>
        <w:jc w:val="both"/>
        <w:rPr>
          <w:rStyle w:val="normal-h"/>
          <w:rFonts w:ascii="David" w:hAnsi="David"/>
        </w:rPr>
      </w:pPr>
      <w:r>
        <w:rPr>
          <w:rStyle w:val="normal-h"/>
          <w:rFonts w:ascii="David" w:hAnsi="David" w:hint="cs"/>
          <w:rtl/>
        </w:rPr>
        <w:t xml:space="preserve">עורכי הדין </w:t>
      </w:r>
      <w:r w:rsidR="00FB2F65">
        <w:rPr>
          <w:rStyle w:val="normal-h"/>
          <w:rFonts w:ascii="David" w:hAnsi="David"/>
          <w:rtl/>
        </w:rPr>
        <w:t>נשאלו על מצבה הקוגניטיבי והמנטלי של המנוחה לעת פגישתם עמה בצוהרי יום 13.11.2019 עת הייתה המנוחה "</w:t>
      </w:r>
      <w:r w:rsidR="00FB2F65">
        <w:rPr>
          <w:rStyle w:val="normal-h"/>
          <w:rFonts w:ascii="Miriam" w:hAnsi="Miriam" w:cs="Miriam"/>
          <w:rtl/>
        </w:rPr>
        <w:t>במיטתה בחדר הפנימי</w:t>
      </w:r>
      <w:r w:rsidR="00FB2F65">
        <w:rPr>
          <w:rStyle w:val="normal-h"/>
          <w:rFonts w:ascii="David" w:hAnsi="David"/>
          <w:rtl/>
        </w:rPr>
        <w:t>" (עמ' 10, ש' 16; עמ' 18, ש' 24; עמ' 14, ש' 7; עמ' 15, ש' 33; עמ' 22, ש' 21-20) ו</w:t>
      </w:r>
      <w:r w:rsidR="00441AA8">
        <w:rPr>
          <w:rStyle w:val="normal-h"/>
          <w:rFonts w:ascii="David" w:hAnsi="David" w:hint="cs"/>
          <w:rtl/>
        </w:rPr>
        <w:t xml:space="preserve">שוב </w:t>
      </w:r>
      <w:r w:rsidR="00FB2F65">
        <w:rPr>
          <w:rStyle w:val="normal-h"/>
          <w:rFonts w:ascii="David" w:hAnsi="David"/>
          <w:rtl/>
        </w:rPr>
        <w:t>ביום 19.11.2019 עת קיבלה המנוחה את פניהם "</w:t>
      </w:r>
      <w:r w:rsidR="00FB2F65">
        <w:rPr>
          <w:rStyle w:val="normal-h"/>
          <w:rFonts w:ascii="Miriam" w:hAnsi="Miriam" w:cs="Miriam"/>
          <w:rtl/>
        </w:rPr>
        <w:t>בסלון</w:t>
      </w:r>
      <w:r w:rsidR="00FB2F65">
        <w:rPr>
          <w:rStyle w:val="normal-h"/>
          <w:rFonts w:ascii="David" w:hAnsi="David"/>
          <w:rtl/>
        </w:rPr>
        <w:t>" (סעיף 5 לתצהיר עו"ד פ</w:t>
      </w:r>
      <w:r w:rsidR="0090630D">
        <w:rPr>
          <w:rStyle w:val="normal-h"/>
          <w:rFonts w:ascii="David" w:hAnsi="David" w:hint="cs"/>
          <w:rtl/>
        </w:rPr>
        <w:t>'</w:t>
      </w:r>
      <w:r w:rsidR="00FB2F65">
        <w:rPr>
          <w:rStyle w:val="normal-h"/>
          <w:rFonts w:ascii="David" w:hAnsi="David"/>
          <w:rtl/>
        </w:rPr>
        <w:t>; עמ' 18, ש' 27).</w:t>
      </w:r>
    </w:p>
    <w:p w:rsidR="00FB2F65" w:rsidRDefault="00FB2F65" w:rsidP="00FB2F65">
      <w:pPr>
        <w:pStyle w:val="af1"/>
        <w:spacing w:line="306" w:lineRule="exact"/>
        <w:ind w:left="567"/>
        <w:jc w:val="both"/>
        <w:rPr>
          <w:rStyle w:val="normal-h"/>
          <w:rFonts w:ascii="David" w:hAnsi="David"/>
          <w:rtl/>
        </w:rPr>
      </w:pPr>
    </w:p>
    <w:p w:rsidR="00FB6FFD" w:rsidRDefault="00FB2F65" w:rsidP="000B4485">
      <w:pPr>
        <w:pStyle w:val="af1"/>
        <w:numPr>
          <w:ilvl w:val="0"/>
          <w:numId w:val="2"/>
        </w:numPr>
        <w:spacing w:line="306" w:lineRule="exact"/>
        <w:ind w:left="567" w:hanging="567"/>
        <w:jc w:val="both"/>
        <w:rPr>
          <w:rStyle w:val="normal-h"/>
          <w:rFonts w:ascii="David" w:hAnsi="David"/>
        </w:rPr>
      </w:pPr>
      <w:r>
        <w:rPr>
          <w:rStyle w:val="normal-h"/>
          <w:rFonts w:ascii="David" w:hAnsi="David"/>
          <w:rtl/>
        </w:rPr>
        <w:lastRenderedPageBreak/>
        <w:t xml:space="preserve">עורך הצוואה </w:t>
      </w:r>
      <w:r w:rsidR="000B4485">
        <w:rPr>
          <w:rStyle w:val="normal-h"/>
          <w:rFonts w:ascii="David" w:hAnsi="David" w:hint="cs"/>
          <w:rtl/>
        </w:rPr>
        <w:t xml:space="preserve">ציין </w:t>
      </w:r>
      <w:r>
        <w:rPr>
          <w:rStyle w:val="normal-h"/>
          <w:rFonts w:ascii="David" w:hAnsi="David"/>
          <w:rtl/>
        </w:rPr>
        <w:t>שהוא "</w:t>
      </w:r>
      <w:r>
        <w:rPr>
          <w:rStyle w:val="normal-h"/>
          <w:rFonts w:ascii="Miriam" w:hAnsi="Miriam" w:cs="Miriam"/>
          <w:rtl/>
        </w:rPr>
        <w:t>מתרשם באופן בלתי אמצעי אם היא כשירה או לא כשירה. זה א'-ב' שעו"ד צריך לעשות וכך פעלתי</w:t>
      </w:r>
      <w:r>
        <w:rPr>
          <w:rStyle w:val="normal-h"/>
          <w:rFonts w:ascii="David" w:hAnsi="David"/>
          <w:rtl/>
        </w:rPr>
        <w:t>" (עמ' 11, ש' 33-32)</w:t>
      </w:r>
      <w:r w:rsidR="000B4485">
        <w:rPr>
          <w:rStyle w:val="normal-h"/>
          <w:rFonts w:ascii="David" w:hAnsi="David" w:hint="cs"/>
          <w:rtl/>
        </w:rPr>
        <w:t>, התרשם ש</w:t>
      </w:r>
      <w:r w:rsidR="000B4485">
        <w:rPr>
          <w:rStyle w:val="normal-h"/>
          <w:rFonts w:ascii="David" w:hAnsi="David"/>
          <w:rtl/>
        </w:rPr>
        <w:t>מבחינה קוגניטיבית בשני המועדים הנ"ל הייתה המנוחה "</w:t>
      </w:r>
      <w:r w:rsidR="000B4485">
        <w:rPr>
          <w:rStyle w:val="normal-h"/>
          <w:rFonts w:ascii="Miriam" w:hAnsi="Miriam" w:cs="Miriam"/>
          <w:rtl/>
        </w:rPr>
        <w:t>קוהרנטית וצלולה לחלוטין</w:t>
      </w:r>
      <w:r w:rsidR="000B4485">
        <w:rPr>
          <w:rStyle w:val="normal-h"/>
          <w:rFonts w:ascii="David" w:hAnsi="David"/>
          <w:rtl/>
        </w:rPr>
        <w:t>" (סעיף 5 לתצהיר),</w:t>
      </w:r>
      <w:r w:rsidR="000B4485">
        <w:rPr>
          <w:rStyle w:val="normal-h"/>
          <w:rFonts w:ascii="David" w:hAnsi="David" w:hint="cs"/>
          <w:rtl/>
        </w:rPr>
        <w:t xml:space="preserve"> </w:t>
      </w:r>
      <w:r>
        <w:rPr>
          <w:rStyle w:val="normal-h"/>
          <w:rFonts w:ascii="David" w:hAnsi="David"/>
          <w:rtl/>
        </w:rPr>
        <w:t>דחה אפשרות להתרשמות אחרת מ</w:t>
      </w:r>
      <w:r w:rsidR="00AB70BB">
        <w:rPr>
          <w:rStyle w:val="normal-h"/>
          <w:rFonts w:ascii="David" w:hAnsi="David" w:hint="cs"/>
          <w:rtl/>
        </w:rPr>
        <w:t>המצב ה</w:t>
      </w:r>
      <w:r w:rsidR="005270EF">
        <w:rPr>
          <w:rStyle w:val="normal-h"/>
          <w:rFonts w:ascii="David" w:hAnsi="David" w:hint="cs"/>
          <w:rtl/>
        </w:rPr>
        <w:t xml:space="preserve">קוגניטיבי </w:t>
      </w:r>
      <w:r>
        <w:rPr>
          <w:rStyle w:val="normal-h"/>
          <w:rFonts w:ascii="David" w:hAnsi="David"/>
          <w:rtl/>
        </w:rPr>
        <w:t>והמנטלי של המנוחה</w:t>
      </w:r>
      <w:r w:rsidR="00BD7245">
        <w:rPr>
          <w:rStyle w:val="normal-h"/>
          <w:rFonts w:ascii="David" w:hAnsi="David" w:hint="cs"/>
          <w:rtl/>
        </w:rPr>
        <w:t>:</w:t>
      </w:r>
    </w:p>
    <w:p w:rsidR="00FB6FFD" w:rsidRPr="00FB6FFD" w:rsidRDefault="00FB6FFD" w:rsidP="00FB6FFD">
      <w:pPr>
        <w:pStyle w:val="af1"/>
        <w:rPr>
          <w:rStyle w:val="normal-h"/>
          <w:rFonts w:ascii="David" w:hAnsi="David"/>
          <w:rtl/>
        </w:rPr>
      </w:pPr>
    </w:p>
    <w:p w:rsidR="00BD7245" w:rsidRDefault="00FB2F65" w:rsidP="00525E02">
      <w:pPr>
        <w:pStyle w:val="af1"/>
        <w:spacing w:line="306" w:lineRule="exact"/>
        <w:ind w:left="567"/>
        <w:jc w:val="both"/>
        <w:rPr>
          <w:rStyle w:val="normal-h"/>
          <w:rFonts w:ascii="David" w:hAnsi="David"/>
          <w:rtl/>
        </w:rPr>
      </w:pPr>
      <w:r w:rsidRPr="00A04BCF">
        <w:rPr>
          <w:rStyle w:val="normal-h"/>
          <w:rFonts w:ascii="David" w:hAnsi="David"/>
          <w:u w:val="single"/>
          <w:rtl/>
        </w:rPr>
        <w:t>ביום 13.11.2019</w:t>
      </w:r>
      <w:r>
        <w:rPr>
          <w:rStyle w:val="normal-h"/>
          <w:rFonts w:ascii="David" w:hAnsi="David"/>
          <w:rtl/>
        </w:rPr>
        <w:t>: "</w:t>
      </w:r>
      <w:r>
        <w:rPr>
          <w:rStyle w:val="normal-h"/>
          <w:rFonts w:ascii="Miriam" w:hAnsi="Miriam" w:cs="Miriam"/>
          <w:b/>
          <w:bCs/>
          <w:rtl/>
        </w:rPr>
        <w:t>ש: דליריום זה מצב של בלבול חריף... האם אתה חושב שבמועד הצוואה ב13.11 המנוחה הייתה במצב של דליריום?</w:t>
      </w:r>
      <w:r>
        <w:rPr>
          <w:rStyle w:val="normal-h"/>
          <w:rFonts w:ascii="Miriam" w:hAnsi="Miriam" w:cs="Miriam"/>
          <w:rtl/>
        </w:rPr>
        <w:t xml:space="preserve"> ת: אני לא יודע מה זה דליריום. אני לא רופא. היא הייתה כשירה לחלוטין כאשר החתמתי אותה על הצוואה, אחרת לא הייתי מחתים אותה. מה יש לדבר בכלל. </w:t>
      </w:r>
      <w:r>
        <w:rPr>
          <w:rStyle w:val="normal-h"/>
          <w:rFonts w:ascii="Miriam" w:hAnsi="Miriam" w:cs="Miriam"/>
          <w:b/>
          <w:bCs/>
          <w:rtl/>
        </w:rPr>
        <w:t xml:space="preserve">ש: אמרת שאתה לא עושה דברים כאלה, לא מחתים אנשים לא כשירים? </w:t>
      </w:r>
      <w:r>
        <w:rPr>
          <w:rStyle w:val="normal-h"/>
          <w:rFonts w:ascii="Miriam" w:hAnsi="Miriam" w:cs="Miriam"/>
          <w:rtl/>
        </w:rPr>
        <w:t xml:space="preserve">ת: וודאי. מה השאלה. </w:t>
      </w:r>
      <w:r>
        <w:rPr>
          <w:rStyle w:val="normal-h"/>
          <w:rFonts w:ascii="Miriam" w:hAnsi="Miriam" w:cs="Miriam"/>
          <w:b/>
          <w:bCs/>
          <w:rtl/>
        </w:rPr>
        <w:t xml:space="preserve">ש: .. בית המשפט הוא מינה רופא..הוא כותב בצורה ברורה שלכל הפחות בתאריך 13.11.2019 גברת שטיין אכן הייתה מצויה בדלריום... הוא כותב יותר מזה..שהחל מתאריך 13.11.2019 והלאה גברת שטיין איבדה את חזקת הכשרות שהייתה לה עד למועד זה. ...איך זה מסתדר עם זה שאתה טוען שב13.11 היא הייתה חדה כתער? </w:t>
      </w:r>
      <w:r>
        <w:rPr>
          <w:rStyle w:val="normal-h"/>
          <w:rFonts w:ascii="Miriam" w:hAnsi="Miriam" w:cs="Miriam"/>
          <w:rtl/>
        </w:rPr>
        <w:t>ת: ...ברגע האמת אני הייתי איתה יחד עם עו"ד ב</w:t>
      </w:r>
      <w:r w:rsidR="00525E02">
        <w:rPr>
          <w:rStyle w:val="normal-h"/>
          <w:rFonts w:ascii="Miriam" w:hAnsi="Miriam" w:cs="Miriam" w:hint="cs"/>
          <w:rtl/>
        </w:rPr>
        <w:t>'</w:t>
      </w:r>
      <w:r>
        <w:rPr>
          <w:rStyle w:val="normal-h"/>
          <w:rFonts w:ascii="Miriam" w:hAnsi="Miriam" w:cs="Miriam"/>
          <w:rtl/>
        </w:rPr>
        <w:t>, והיא הייתה כשירה לחלוטין. זה לא תאוריות זו מציאות. ... אם היה סיכוי אחד למיליון שהיא לא ידעה מה נעשה איתה, לא הייתי מחתים אותה על צוואה נקודה</w:t>
      </w:r>
      <w:r>
        <w:rPr>
          <w:rStyle w:val="normal-h"/>
          <w:rFonts w:ascii="David" w:hAnsi="David"/>
          <w:rtl/>
        </w:rPr>
        <w:t>" (עמ' 13, ש' 19-13, 34-22; עמ' 14, ש' 5-4)</w:t>
      </w:r>
      <w:r w:rsidRPr="000B4485">
        <w:rPr>
          <w:rStyle w:val="normal-h"/>
          <w:rFonts w:ascii="David" w:hAnsi="David"/>
          <w:rtl/>
        </w:rPr>
        <w:t>, "</w:t>
      </w:r>
      <w:r w:rsidRPr="000B4485">
        <w:rPr>
          <w:rStyle w:val="normal-h"/>
          <w:rFonts w:ascii="Miriam" w:hAnsi="Miriam" w:cs="Miriam"/>
          <w:rtl/>
        </w:rPr>
        <w:t>אני ראיתי את המנוחה אישית, ... . בזמן עריכת הצוואה ובזמן שהקראתי לה, בזמן שהיא קראה בעצמה היא ידעה בדיוק מה נעשה איתה..., בזמן אמת היא ידעה מה היא עושה כי אחרת לא הייתי נוכח בצוואה</w:t>
      </w:r>
      <w:r w:rsidRPr="000B4485">
        <w:rPr>
          <w:rStyle w:val="normal-h"/>
          <w:rFonts w:ascii="David" w:hAnsi="David"/>
          <w:rtl/>
        </w:rPr>
        <w:t>" (עמ' 15, ש' 18-14)</w:t>
      </w:r>
      <w:r w:rsidR="00BD7245">
        <w:rPr>
          <w:rStyle w:val="normal-h"/>
          <w:rFonts w:ascii="David" w:hAnsi="David" w:hint="cs"/>
          <w:rtl/>
        </w:rPr>
        <w:t>;</w:t>
      </w:r>
    </w:p>
    <w:p w:rsidR="00BD7245" w:rsidRDefault="00BD7245" w:rsidP="00BD7245">
      <w:pPr>
        <w:pStyle w:val="af1"/>
        <w:spacing w:line="306" w:lineRule="exact"/>
        <w:ind w:left="567"/>
        <w:jc w:val="both"/>
        <w:rPr>
          <w:rStyle w:val="normal-h"/>
          <w:rFonts w:ascii="David" w:hAnsi="David"/>
          <w:rtl/>
        </w:rPr>
      </w:pPr>
    </w:p>
    <w:p w:rsidR="00FB2F65" w:rsidRDefault="005270EF" w:rsidP="00BD7245">
      <w:pPr>
        <w:pStyle w:val="af1"/>
        <w:spacing w:line="306" w:lineRule="exact"/>
        <w:ind w:left="567"/>
        <w:jc w:val="both"/>
        <w:rPr>
          <w:rStyle w:val="normal-h"/>
          <w:rFonts w:ascii="David" w:hAnsi="David"/>
          <w:rtl/>
        </w:rPr>
      </w:pPr>
      <w:r>
        <w:rPr>
          <w:rStyle w:val="normal-h"/>
          <w:rFonts w:ascii="David" w:hAnsi="David" w:hint="cs"/>
          <w:rtl/>
        </w:rPr>
        <w:t>ו</w:t>
      </w:r>
      <w:r w:rsidRPr="00A04BCF">
        <w:rPr>
          <w:rStyle w:val="normal-h"/>
          <w:rFonts w:ascii="David" w:hAnsi="David" w:hint="cs"/>
          <w:u w:val="single"/>
          <w:rtl/>
        </w:rPr>
        <w:t>ב</w:t>
      </w:r>
      <w:r w:rsidR="00FB2F65" w:rsidRPr="00A04BCF">
        <w:rPr>
          <w:rStyle w:val="normal-h"/>
          <w:rFonts w:ascii="David" w:hAnsi="David"/>
          <w:u w:val="single"/>
          <w:rtl/>
        </w:rPr>
        <w:t>יום 19.11.2019</w:t>
      </w:r>
      <w:r w:rsidR="00FB2F65">
        <w:rPr>
          <w:rStyle w:val="normal-h"/>
          <w:rFonts w:ascii="David" w:hAnsi="David"/>
          <w:rtl/>
        </w:rPr>
        <w:t>: "</w:t>
      </w:r>
      <w:r w:rsidR="00FB2F65">
        <w:rPr>
          <w:rStyle w:val="normal-h"/>
          <w:rFonts w:ascii="Miriam" w:hAnsi="Miriam" w:cs="Miriam"/>
          <w:rtl/>
        </w:rPr>
        <w:t xml:space="preserve">...היא הייתה מעולה, היא ידעה בדיוק מה היא רוצה מעצמה. כאשר אני פגשתי אותה היא הייתה מצוחצחת וחדה כמו סכין. </w:t>
      </w:r>
      <w:r w:rsidR="00FB2F65">
        <w:rPr>
          <w:rStyle w:val="normal-h"/>
          <w:rFonts w:ascii="Miriam" w:hAnsi="Miriam" w:cs="Miriam"/>
          <w:b/>
          <w:bCs/>
          <w:rtl/>
        </w:rPr>
        <w:t>ש: אתה מדבר מבחינה פיזית?</w:t>
      </w:r>
      <w:r w:rsidR="00FB2F65">
        <w:rPr>
          <w:rStyle w:val="normal-h"/>
          <w:rFonts w:ascii="Miriam" w:hAnsi="Miriam" w:cs="Miriam"/>
          <w:rtl/>
        </w:rPr>
        <w:t xml:space="preserve"> ת: מבחינה פיזית ומבחינה מחשבתית, מבחינת הודעות, מחשבות מה לעשות</w:t>
      </w:r>
      <w:r w:rsidR="00FB2F65">
        <w:rPr>
          <w:rStyle w:val="normal-h"/>
          <w:rFonts w:ascii="David" w:hAnsi="David"/>
          <w:rtl/>
        </w:rPr>
        <w:t xml:space="preserve">" (עמ' 10, ש' 11-7). </w:t>
      </w:r>
    </w:p>
    <w:p w:rsidR="008828E4" w:rsidRDefault="008828E4" w:rsidP="005270EF">
      <w:pPr>
        <w:pStyle w:val="af1"/>
        <w:spacing w:line="306" w:lineRule="exact"/>
        <w:ind w:left="567"/>
        <w:jc w:val="both"/>
        <w:rPr>
          <w:rStyle w:val="normal-h"/>
          <w:rFonts w:ascii="David" w:hAnsi="David"/>
          <w:rtl/>
        </w:rPr>
      </w:pPr>
    </w:p>
    <w:p w:rsidR="00A04BCF" w:rsidRDefault="008828E4" w:rsidP="00A04BCF">
      <w:pPr>
        <w:pStyle w:val="af1"/>
        <w:numPr>
          <w:ilvl w:val="0"/>
          <w:numId w:val="2"/>
        </w:numPr>
        <w:spacing w:line="306" w:lineRule="exact"/>
        <w:ind w:left="567" w:hanging="567"/>
        <w:jc w:val="both"/>
        <w:rPr>
          <w:rStyle w:val="normal-h"/>
          <w:rFonts w:ascii="David" w:hAnsi="David"/>
        </w:rPr>
      </w:pPr>
      <w:r w:rsidRPr="00AB70BB">
        <w:rPr>
          <w:rStyle w:val="normal-h"/>
          <w:rFonts w:ascii="David" w:hAnsi="David" w:hint="cs"/>
          <w:rtl/>
        </w:rPr>
        <w:t xml:space="preserve">עורך הצוואה </w:t>
      </w:r>
      <w:r w:rsidRPr="00AB70BB">
        <w:rPr>
          <w:rStyle w:val="normal-h"/>
          <w:rFonts w:ascii="David" w:hAnsi="David"/>
          <w:rtl/>
        </w:rPr>
        <w:t>לא בירר עם המנוחה את הסיבה לכך ששינתה את הצוואות מקצה לקצה ביחס לדירה (</w:t>
      </w:r>
      <w:r w:rsidRPr="00AB70BB">
        <w:rPr>
          <w:rStyle w:val="normal-h"/>
          <w:rFonts w:ascii="David" w:hAnsi="David" w:hint="cs"/>
          <w:rtl/>
        </w:rPr>
        <w:t xml:space="preserve">עמ' 12, ש' 4; </w:t>
      </w:r>
      <w:r w:rsidRPr="00AB70BB">
        <w:rPr>
          <w:rStyle w:val="normal-h"/>
          <w:rFonts w:ascii="David" w:hAnsi="David"/>
          <w:rtl/>
        </w:rPr>
        <w:t>עמ' 13, ש' 3-2</w:t>
      </w:r>
      <w:r w:rsidR="000B4485">
        <w:rPr>
          <w:rStyle w:val="normal-h"/>
          <w:rFonts w:ascii="David" w:hAnsi="David" w:hint="cs"/>
          <w:rtl/>
        </w:rPr>
        <w:t xml:space="preserve">; סעיף </w:t>
      </w:r>
      <w:r w:rsidR="009E66BD">
        <w:rPr>
          <w:rStyle w:val="normal-h"/>
          <w:rFonts w:ascii="David" w:hAnsi="David" w:hint="cs"/>
          <w:rtl/>
        </w:rPr>
        <w:t>5 לתצהיר</w:t>
      </w:r>
      <w:r w:rsidRPr="00AB70BB">
        <w:rPr>
          <w:rStyle w:val="normal-h"/>
          <w:rFonts w:ascii="David" w:hAnsi="David"/>
          <w:rtl/>
        </w:rPr>
        <w:t xml:space="preserve">). </w:t>
      </w:r>
      <w:r w:rsidR="009E66BD">
        <w:rPr>
          <w:rStyle w:val="normal-h"/>
          <w:rFonts w:ascii="David" w:hAnsi="David" w:hint="cs"/>
          <w:rtl/>
        </w:rPr>
        <w:t xml:space="preserve">בחקירתו הנגדית הסביר שהוא </w:t>
      </w:r>
      <w:r w:rsidRPr="00AB70BB">
        <w:rPr>
          <w:rStyle w:val="normal-h"/>
          <w:rFonts w:ascii="David" w:hAnsi="David" w:hint="cs"/>
          <w:rtl/>
        </w:rPr>
        <w:t xml:space="preserve">ככלל </w:t>
      </w:r>
      <w:r w:rsidRPr="00AB70BB">
        <w:rPr>
          <w:rStyle w:val="normal-h"/>
          <w:rFonts w:ascii="David" w:hAnsi="David"/>
          <w:rtl/>
        </w:rPr>
        <w:t>"</w:t>
      </w:r>
      <w:r w:rsidRPr="00AB70BB">
        <w:rPr>
          <w:rStyle w:val="normal-h"/>
          <w:rFonts w:ascii="Miriam" w:hAnsi="Miriam" w:cs="Miriam"/>
          <w:rtl/>
        </w:rPr>
        <w:t xml:space="preserve"> לא מתערב ללקוחות בתוכנה של הצוואה אלא אם כן זה היה דרסטי, כמו שלא התערבתי במרץ שהיא החליטה להוציא את הדירה מהעיזבון לא התערבתי לה גם כאשר החליטה להחזיר את זה לעיזבון, זו החלטה שלה ושלה בלבד</w:t>
      </w:r>
      <w:r w:rsidRPr="00AB70BB">
        <w:rPr>
          <w:rStyle w:val="normal-h"/>
          <w:rFonts w:ascii="David" w:hAnsi="David"/>
          <w:rtl/>
        </w:rPr>
        <w:t xml:space="preserve">" (עמ' 16, ש' 18-12). </w:t>
      </w:r>
    </w:p>
    <w:p w:rsidR="00A04BCF" w:rsidRPr="00A04BCF" w:rsidRDefault="00A04BCF" w:rsidP="00A04BCF">
      <w:pPr>
        <w:pStyle w:val="af1"/>
        <w:rPr>
          <w:rStyle w:val="normal-h"/>
          <w:rFonts w:ascii="David" w:hAnsi="David"/>
          <w:rtl/>
        </w:rPr>
      </w:pPr>
    </w:p>
    <w:p w:rsidR="00BD7245" w:rsidRDefault="00AB70BB" w:rsidP="00525E02">
      <w:pPr>
        <w:pStyle w:val="af1"/>
        <w:numPr>
          <w:ilvl w:val="0"/>
          <w:numId w:val="2"/>
        </w:numPr>
        <w:spacing w:line="306" w:lineRule="exact"/>
        <w:ind w:left="567" w:hanging="567"/>
        <w:jc w:val="both"/>
        <w:rPr>
          <w:rStyle w:val="normal-h"/>
          <w:rFonts w:ascii="David" w:hAnsi="David"/>
        </w:rPr>
      </w:pPr>
      <w:r w:rsidRPr="00A04BCF">
        <w:rPr>
          <w:rStyle w:val="normal-h"/>
          <w:rFonts w:ascii="David" w:hAnsi="David"/>
          <w:rtl/>
        </w:rPr>
        <w:t>עו"ד פ</w:t>
      </w:r>
      <w:r w:rsidR="00525E02">
        <w:rPr>
          <w:rStyle w:val="normal-h"/>
          <w:rFonts w:ascii="David" w:hAnsi="David" w:hint="cs"/>
          <w:rtl/>
        </w:rPr>
        <w:t>'</w:t>
      </w:r>
      <w:r w:rsidRPr="00A04BCF">
        <w:rPr>
          <w:rStyle w:val="normal-h"/>
          <w:rFonts w:ascii="David" w:hAnsi="David"/>
          <w:rtl/>
        </w:rPr>
        <w:t xml:space="preserve"> הכיר את המנוחה עשרות שנים (</w:t>
      </w:r>
      <w:r w:rsidRPr="00A04BCF">
        <w:rPr>
          <w:rFonts w:ascii="Arial" w:hAnsi="Arial"/>
          <w:noProof w:val="0"/>
          <w:rtl/>
        </w:rPr>
        <w:t xml:space="preserve">עמ' 9, ש' 10, 19), </w:t>
      </w:r>
      <w:r w:rsidRPr="00A04BCF">
        <w:rPr>
          <w:rStyle w:val="normal-h"/>
          <w:rFonts w:ascii="David" w:hAnsi="David"/>
          <w:rtl/>
        </w:rPr>
        <w:t>נמצא עמה בקשר הדוק ורציף גם בשנת 2019 (עמ' 9, ש' 23; עמ' 10, ש' 2; עמ' 15, ש' 24)</w:t>
      </w:r>
      <w:r w:rsidRPr="00A04BCF">
        <w:rPr>
          <w:rStyle w:val="normal-h"/>
          <w:rFonts w:ascii="David" w:hAnsi="David" w:hint="cs"/>
          <w:rtl/>
        </w:rPr>
        <w:t xml:space="preserve">, היה </w:t>
      </w:r>
      <w:r w:rsidR="008828E4" w:rsidRPr="00A04BCF">
        <w:rPr>
          <w:rStyle w:val="normal-h"/>
          <w:rFonts w:ascii="David" w:hAnsi="David" w:hint="cs"/>
          <w:rtl/>
        </w:rPr>
        <w:t xml:space="preserve">ער לעובדה שהמנוחה חולה במחלה קשה </w:t>
      </w:r>
      <w:r w:rsidR="008828E4" w:rsidRPr="00A04BCF">
        <w:rPr>
          <w:rStyle w:val="normal-h"/>
          <w:rFonts w:ascii="David" w:hAnsi="David"/>
          <w:rtl/>
        </w:rPr>
        <w:t>"</w:t>
      </w:r>
      <w:r w:rsidR="008828E4" w:rsidRPr="00A04BCF">
        <w:rPr>
          <w:rStyle w:val="normal-h"/>
          <w:rFonts w:ascii="David" w:hAnsi="David" w:hint="cs"/>
          <w:rtl/>
        </w:rPr>
        <w:t>(</w:t>
      </w:r>
      <w:r w:rsidR="008828E4" w:rsidRPr="00A04BCF">
        <w:rPr>
          <w:rStyle w:val="normal-h"/>
          <w:rFonts w:ascii="Miriam" w:hAnsi="Miriam" w:cs="Miriam"/>
          <w:rtl/>
        </w:rPr>
        <w:t>ו</w:t>
      </w:r>
      <w:r w:rsidR="008828E4" w:rsidRPr="00A04BCF">
        <w:rPr>
          <w:rStyle w:val="normal-h"/>
          <w:rFonts w:ascii="Miriam" w:hAnsi="Miriam" w:cs="Miriam" w:hint="cs"/>
          <w:rtl/>
        </w:rPr>
        <w:t>)</w:t>
      </w:r>
      <w:r w:rsidR="008828E4" w:rsidRPr="00A04BCF">
        <w:rPr>
          <w:rStyle w:val="normal-h"/>
          <w:rFonts w:ascii="Miriam" w:hAnsi="Miriam" w:cs="Miriam"/>
          <w:rtl/>
        </w:rPr>
        <w:t xml:space="preserve">ביולי </w:t>
      </w:r>
      <w:r w:rsidR="008828E4" w:rsidRPr="00A04BCF">
        <w:rPr>
          <w:rStyle w:val="normal-h"/>
          <w:rFonts w:ascii="David" w:hAnsi="David"/>
          <w:rtl/>
        </w:rPr>
        <w:t xml:space="preserve">(2019-ס.א) </w:t>
      </w:r>
      <w:r w:rsidR="008828E4" w:rsidRPr="00A04BCF">
        <w:rPr>
          <w:rStyle w:val="normal-h"/>
          <w:rFonts w:ascii="Miriam" w:hAnsi="Miriam" w:cs="Miriam"/>
          <w:rtl/>
        </w:rPr>
        <w:t>נודע לי לראשונה</w:t>
      </w:r>
      <w:r w:rsidR="008828E4" w:rsidRPr="00A04BCF">
        <w:rPr>
          <w:rStyle w:val="normal-h"/>
          <w:rFonts w:ascii="David" w:hAnsi="David"/>
          <w:rtl/>
        </w:rPr>
        <w:t>" (עמ' 10, ש' 33</w:t>
      </w:r>
      <w:r w:rsidR="008828E4" w:rsidRPr="00A04BCF">
        <w:rPr>
          <w:rStyle w:val="normal-h"/>
          <w:rFonts w:ascii="David" w:hAnsi="David" w:hint="cs"/>
          <w:rtl/>
        </w:rPr>
        <w:t>; עמ' 11, ש' 19</w:t>
      </w:r>
      <w:r w:rsidR="008828E4" w:rsidRPr="00A04BCF">
        <w:rPr>
          <w:rStyle w:val="normal-h"/>
          <w:rFonts w:ascii="David" w:hAnsi="David"/>
          <w:rtl/>
        </w:rPr>
        <w:t>)</w:t>
      </w:r>
      <w:r w:rsidR="008828E4" w:rsidRPr="00A04BCF">
        <w:rPr>
          <w:rStyle w:val="normal-h"/>
          <w:rFonts w:ascii="David" w:hAnsi="David" w:hint="cs"/>
          <w:rtl/>
        </w:rPr>
        <w:t>, ער למצבה הפיזי: "</w:t>
      </w:r>
      <w:r w:rsidR="008828E4" w:rsidRPr="00A04BCF">
        <w:rPr>
          <w:rStyle w:val="normal-h"/>
          <w:rFonts w:ascii="Miriam" w:hAnsi="Miriam" w:cs="Miriam"/>
          <w:rtl/>
        </w:rPr>
        <w:t>חלשה פיזית</w:t>
      </w:r>
      <w:r w:rsidR="008828E4" w:rsidRPr="00A04BCF">
        <w:rPr>
          <w:rStyle w:val="normal-h"/>
          <w:rFonts w:ascii="David" w:hAnsi="David" w:hint="cs"/>
          <w:rtl/>
        </w:rPr>
        <w:t>" (עמ' 10, ש' 16) "</w:t>
      </w:r>
      <w:r w:rsidR="008828E4" w:rsidRPr="00A04BCF">
        <w:rPr>
          <w:rStyle w:val="normal-h"/>
          <w:rFonts w:ascii="Miriam" w:hAnsi="Miriam" w:cs="Miriam"/>
          <w:rtl/>
        </w:rPr>
        <w:t>רזתה</w:t>
      </w:r>
      <w:r w:rsidR="008828E4" w:rsidRPr="00A04BCF">
        <w:rPr>
          <w:rStyle w:val="normal-h"/>
          <w:rFonts w:ascii="David" w:hAnsi="David" w:hint="cs"/>
          <w:rtl/>
        </w:rPr>
        <w:t>" (עמ' 11, ש' 10)</w:t>
      </w:r>
      <w:r w:rsidR="008828E4" w:rsidRPr="00A04BCF">
        <w:rPr>
          <w:rStyle w:val="normal-h"/>
          <w:rFonts w:ascii="David" w:hAnsi="David"/>
          <w:rtl/>
        </w:rPr>
        <w:t xml:space="preserve">. </w:t>
      </w:r>
    </w:p>
    <w:p w:rsidR="00BD7245" w:rsidRPr="00FB6FFD" w:rsidRDefault="00BD7245" w:rsidP="00BD7245">
      <w:pPr>
        <w:pStyle w:val="af1"/>
        <w:rPr>
          <w:rStyle w:val="normal-h"/>
          <w:rFonts w:ascii="David" w:hAnsi="David"/>
          <w:rtl/>
        </w:rPr>
      </w:pPr>
    </w:p>
    <w:p w:rsidR="008828E4" w:rsidRPr="00A04BCF" w:rsidRDefault="008828E4" w:rsidP="00525E02">
      <w:pPr>
        <w:pStyle w:val="af1"/>
        <w:spacing w:line="306" w:lineRule="exact"/>
        <w:ind w:left="567"/>
        <w:jc w:val="both"/>
        <w:rPr>
          <w:rStyle w:val="normal-h"/>
          <w:rFonts w:ascii="David" w:hAnsi="David"/>
          <w:rtl/>
        </w:rPr>
      </w:pPr>
      <w:r w:rsidRPr="00A04BCF">
        <w:rPr>
          <w:rStyle w:val="normal-h"/>
          <w:rFonts w:ascii="David" w:hAnsi="David" w:hint="cs"/>
          <w:rtl/>
        </w:rPr>
        <w:t>לצד זאת, עורך הצוואה מכיר את המנוחה היטב (עמ' 9, ש' 9; עמ' 10, ש' 2) כאשה "</w:t>
      </w:r>
      <w:r w:rsidRPr="00A04BCF">
        <w:rPr>
          <w:rStyle w:val="normal-h"/>
          <w:rFonts w:ascii="Miriam" w:hAnsi="Miriam" w:cs="Miriam"/>
          <w:rtl/>
        </w:rPr>
        <w:t>דעתנית</w:t>
      </w:r>
      <w:r w:rsidRPr="00A04BCF">
        <w:rPr>
          <w:rStyle w:val="normal-h"/>
          <w:rFonts w:ascii="David" w:hAnsi="David" w:hint="cs"/>
          <w:rtl/>
        </w:rPr>
        <w:t>" ו"</w:t>
      </w:r>
      <w:r w:rsidRPr="00A04BCF">
        <w:rPr>
          <w:rStyle w:val="normal-h"/>
          <w:rFonts w:ascii="Miriam" w:hAnsi="Miriam" w:cs="Miriam"/>
          <w:rtl/>
        </w:rPr>
        <w:t>מאוד אסרטיבית, היה לה אופי מיוחד והיא ידעה בדיוק מה היא רוצה</w:t>
      </w:r>
      <w:r w:rsidRPr="00A04BCF">
        <w:rPr>
          <w:rStyle w:val="normal-h"/>
          <w:rFonts w:ascii="David" w:hAnsi="David" w:hint="cs"/>
          <w:rtl/>
        </w:rPr>
        <w:t>" (עמ' 9, ש' 25, 29; עמ' 10, ש' 26; ר' גם עו"ד ב</w:t>
      </w:r>
      <w:r w:rsidR="00525E02">
        <w:rPr>
          <w:rStyle w:val="normal-h"/>
          <w:rFonts w:ascii="David" w:hAnsi="David" w:hint="cs"/>
          <w:rtl/>
        </w:rPr>
        <w:t>'</w:t>
      </w:r>
      <w:r w:rsidRPr="00A04BCF">
        <w:rPr>
          <w:rStyle w:val="normal-h"/>
          <w:rFonts w:ascii="David" w:hAnsi="David" w:hint="cs"/>
          <w:rtl/>
        </w:rPr>
        <w:t xml:space="preserve">- עמ' </w:t>
      </w:r>
      <w:r w:rsidRPr="00A04BCF">
        <w:rPr>
          <w:rStyle w:val="normal-h"/>
          <w:rFonts w:ascii="David" w:hAnsi="David"/>
          <w:rtl/>
        </w:rPr>
        <w:t>20, ש' 11</w:t>
      </w:r>
      <w:r w:rsidRPr="00A04BCF">
        <w:rPr>
          <w:rStyle w:val="normal-h"/>
          <w:rFonts w:ascii="David" w:hAnsi="David" w:hint="cs"/>
          <w:rtl/>
        </w:rPr>
        <w:t>, 13), התרשם כי המנוחה הייתה דעתנית גם באחרית ימיה: "</w:t>
      </w:r>
      <w:r w:rsidRPr="00A04BCF">
        <w:rPr>
          <w:rStyle w:val="normal-h"/>
          <w:rFonts w:ascii="Miriam" w:hAnsi="Miriam" w:cs="Miriam"/>
          <w:rtl/>
        </w:rPr>
        <w:t xml:space="preserve">היא זו שיצרה עימי קשר טלפוני לצורך עריכת הצוואות, היא זו שמסרה לי הנחיות (ברורות) כיצד היא מבקשת לצוות את הרכוש, היא זו שתיאמה עימי מועד </w:t>
      </w:r>
      <w:r w:rsidRPr="00A04BCF">
        <w:rPr>
          <w:rStyle w:val="normal-h"/>
          <w:rFonts w:ascii="Miriam" w:hAnsi="Miriam" w:cs="Miriam"/>
          <w:rtl/>
        </w:rPr>
        <w:lastRenderedPageBreak/>
        <w:t>להגעה אליה לצורך חתימת 2 הצוואות האחרונות, ..טרם חתימה על הצוואות מחודש נובמבר המנוחה וידאה היטב כי תיקנתי אותן כפי ההנחיות הטלפוניות שמסרה לי</w:t>
      </w:r>
      <w:r w:rsidRPr="00A04BCF">
        <w:rPr>
          <w:rStyle w:val="normal-h"/>
          <w:rFonts w:ascii="David" w:hAnsi="David" w:hint="cs"/>
          <w:rtl/>
        </w:rPr>
        <w:t>" (סעיף 5 לתצהיר; עמ' 10, ש' 27-26; עו"ד ב</w:t>
      </w:r>
      <w:r w:rsidR="00525E02">
        <w:rPr>
          <w:rStyle w:val="normal-h"/>
          <w:rFonts w:ascii="David" w:hAnsi="David" w:hint="cs"/>
          <w:rtl/>
        </w:rPr>
        <w:t>'</w:t>
      </w:r>
      <w:r w:rsidRPr="00A04BCF">
        <w:rPr>
          <w:rStyle w:val="normal-h"/>
          <w:rFonts w:ascii="David" w:hAnsi="David" w:hint="cs"/>
          <w:rtl/>
        </w:rPr>
        <w:t>- עמ' 20, ש' 14).</w:t>
      </w:r>
      <w:r w:rsidR="00BD7245">
        <w:rPr>
          <w:rStyle w:val="normal-h"/>
          <w:rFonts w:ascii="David" w:hAnsi="David" w:hint="cs"/>
          <w:rtl/>
        </w:rPr>
        <w:t xml:space="preserve"> </w:t>
      </w:r>
      <w:r w:rsidRPr="00A04BCF">
        <w:rPr>
          <w:rStyle w:val="normal-h"/>
          <w:rFonts w:ascii="David" w:hAnsi="David" w:hint="cs"/>
          <w:rtl/>
        </w:rPr>
        <w:t>כלומר, אשה אשר ספק אם ניתן היה להשפיע עליה בדרך כזו או אחרת. כך התרשם גם עו"ד ב</w:t>
      </w:r>
      <w:r w:rsidR="00525E02">
        <w:rPr>
          <w:rStyle w:val="normal-h"/>
          <w:rFonts w:ascii="David" w:hAnsi="David" w:hint="cs"/>
          <w:rtl/>
        </w:rPr>
        <w:t>'</w:t>
      </w:r>
      <w:r w:rsidRPr="00A04BCF">
        <w:rPr>
          <w:rStyle w:val="normal-h"/>
          <w:rFonts w:ascii="David" w:hAnsi="David" w:hint="cs"/>
          <w:rtl/>
        </w:rPr>
        <w:t xml:space="preserve"> (עמ' 20, ש' 32-31).</w:t>
      </w:r>
      <w:r w:rsidRPr="00A04BCF">
        <w:rPr>
          <w:rStyle w:val="normal-h"/>
          <w:rFonts w:ascii="David" w:hAnsi="David"/>
          <w:rtl/>
        </w:rPr>
        <w:t xml:space="preserve">    </w:t>
      </w:r>
    </w:p>
    <w:p w:rsidR="00773674" w:rsidRPr="00773674" w:rsidRDefault="00773674" w:rsidP="00773674">
      <w:pPr>
        <w:pStyle w:val="af1"/>
        <w:spacing w:line="306" w:lineRule="exact"/>
        <w:ind w:left="567"/>
        <w:jc w:val="both"/>
        <w:rPr>
          <w:rStyle w:val="normal-h"/>
        </w:rPr>
      </w:pPr>
    </w:p>
    <w:p w:rsidR="00BD7245" w:rsidRPr="00BD7245" w:rsidRDefault="00FB2F65" w:rsidP="00525E02">
      <w:pPr>
        <w:pStyle w:val="af1"/>
        <w:numPr>
          <w:ilvl w:val="0"/>
          <w:numId w:val="2"/>
        </w:numPr>
        <w:spacing w:line="306" w:lineRule="exact"/>
        <w:ind w:left="567" w:hanging="567"/>
        <w:jc w:val="both"/>
      </w:pPr>
      <w:r>
        <w:rPr>
          <w:rStyle w:val="normal-h"/>
          <w:rFonts w:ascii="David" w:hAnsi="David"/>
          <w:rtl/>
        </w:rPr>
        <w:t>עו"ד ב</w:t>
      </w:r>
      <w:r w:rsidR="00525E02">
        <w:rPr>
          <w:rStyle w:val="normal-h"/>
          <w:rFonts w:ascii="David" w:hAnsi="David" w:hint="cs"/>
          <w:rtl/>
        </w:rPr>
        <w:t>'</w:t>
      </w:r>
      <w:r>
        <w:rPr>
          <w:rStyle w:val="normal-h"/>
          <w:rFonts w:ascii="David" w:hAnsi="David"/>
          <w:rtl/>
        </w:rPr>
        <w:t xml:space="preserve"> שימש עד בשלושת הצוואות (סעיף 1 לתצהיר); הכיר את המנוחה 12 שנים </w:t>
      </w:r>
      <w:r>
        <w:rPr>
          <w:rFonts w:ascii="Arial" w:hAnsi="Arial"/>
          <w:noProof w:val="0"/>
          <w:rtl/>
        </w:rPr>
        <w:t>(עמ' 20, ש' 10-9).</w:t>
      </w:r>
    </w:p>
    <w:p w:rsidR="00FB2F65" w:rsidRDefault="00FB2F65" w:rsidP="00BD7245">
      <w:pPr>
        <w:pStyle w:val="af1"/>
        <w:spacing w:line="306" w:lineRule="exact"/>
        <w:ind w:left="567"/>
        <w:jc w:val="both"/>
      </w:pPr>
    </w:p>
    <w:p w:rsidR="00BD7245" w:rsidRDefault="00FB2F65" w:rsidP="00525E02">
      <w:pPr>
        <w:pStyle w:val="af1"/>
        <w:numPr>
          <w:ilvl w:val="0"/>
          <w:numId w:val="2"/>
        </w:numPr>
        <w:spacing w:line="306" w:lineRule="exact"/>
        <w:ind w:left="567" w:hanging="567"/>
        <w:jc w:val="both"/>
        <w:rPr>
          <w:rStyle w:val="normal-h"/>
          <w:rFonts w:ascii="David" w:hAnsi="David"/>
        </w:rPr>
      </w:pPr>
      <w:r>
        <w:rPr>
          <w:rStyle w:val="normal-h"/>
          <w:rFonts w:ascii="David" w:hAnsi="David"/>
          <w:rtl/>
        </w:rPr>
        <w:t>עו"ד ב</w:t>
      </w:r>
      <w:r w:rsidR="00525E02">
        <w:rPr>
          <w:rStyle w:val="normal-h"/>
          <w:rFonts w:ascii="David" w:hAnsi="David" w:hint="cs"/>
          <w:rtl/>
        </w:rPr>
        <w:t xml:space="preserve">' </w:t>
      </w:r>
      <w:r>
        <w:rPr>
          <w:rStyle w:val="normal-h"/>
          <w:rFonts w:ascii="David" w:hAnsi="David"/>
          <w:rtl/>
        </w:rPr>
        <w:t>התרשם אף הוא ממצבה הפיסי והקוגניטבי של המנוחה</w:t>
      </w:r>
      <w:r w:rsidR="00BD7245">
        <w:rPr>
          <w:rStyle w:val="normal-h"/>
          <w:rFonts w:ascii="David" w:hAnsi="David" w:hint="cs"/>
          <w:rtl/>
        </w:rPr>
        <w:t>:</w:t>
      </w:r>
    </w:p>
    <w:p w:rsidR="00BD7245" w:rsidRPr="00BD7245" w:rsidRDefault="00BD7245" w:rsidP="00BD7245">
      <w:pPr>
        <w:pStyle w:val="af1"/>
        <w:rPr>
          <w:rStyle w:val="normal-h"/>
          <w:rFonts w:ascii="David" w:hAnsi="David"/>
          <w:rtl/>
        </w:rPr>
      </w:pPr>
    </w:p>
    <w:p w:rsidR="00BD7245" w:rsidRDefault="00FB2F65" w:rsidP="00BD7245">
      <w:pPr>
        <w:pStyle w:val="af1"/>
        <w:spacing w:line="306" w:lineRule="exact"/>
        <w:ind w:left="567"/>
        <w:jc w:val="both"/>
        <w:rPr>
          <w:rStyle w:val="normal-h"/>
          <w:rFonts w:ascii="David" w:hAnsi="David"/>
          <w:rtl/>
        </w:rPr>
      </w:pPr>
      <w:r w:rsidRPr="00A04BCF">
        <w:rPr>
          <w:rStyle w:val="normal-h"/>
          <w:rFonts w:ascii="David" w:hAnsi="David"/>
          <w:u w:val="single"/>
          <w:rtl/>
        </w:rPr>
        <w:t>ביום 13.11.2019</w:t>
      </w:r>
      <w:r>
        <w:rPr>
          <w:rStyle w:val="normal-h"/>
          <w:rFonts w:ascii="David" w:hAnsi="David"/>
          <w:rtl/>
        </w:rPr>
        <w:t>: "</w:t>
      </w:r>
      <w:r>
        <w:rPr>
          <w:rStyle w:val="normal-h"/>
          <w:rFonts w:ascii="Miriam" w:hAnsi="Miriam" w:cs="Miriam"/>
          <w:rtl/>
        </w:rPr>
        <w:t>היא הייתה נראית חלשה אבל לא היה לי ספק שהיא יודעת מה היא מדברת שהיא בעניינים ושהיא יכולה לחתום על צוואה</w:t>
      </w:r>
      <w:r>
        <w:rPr>
          <w:rStyle w:val="normal-h"/>
          <w:rFonts w:ascii="David" w:hAnsi="David"/>
          <w:rtl/>
        </w:rPr>
        <w:t>" (עמ' 18, ש'  26-23), "</w:t>
      </w:r>
      <w:r>
        <w:rPr>
          <w:rStyle w:val="normal-h"/>
          <w:rFonts w:ascii="Miriam" w:hAnsi="Miriam" w:cs="Miriam"/>
          <w:b/>
          <w:bCs/>
          <w:rtl/>
        </w:rPr>
        <w:t>ש: יכול להיות שהמנוחה ב13.11 הייתה מבולבלת?</w:t>
      </w:r>
      <w:r>
        <w:rPr>
          <w:rStyle w:val="normal-h"/>
          <w:rFonts w:ascii="Miriam" w:hAnsi="Miriam" w:cs="Miriam"/>
          <w:rtl/>
        </w:rPr>
        <w:t xml:space="preserve"> ת: ...היא לא הייתה מבולבלת. ...והייתה ברורה מאוד, החלטית מאוד</w:t>
      </w:r>
      <w:r>
        <w:rPr>
          <w:rStyle w:val="normal-h"/>
          <w:rFonts w:ascii="David" w:hAnsi="David"/>
          <w:rtl/>
        </w:rPr>
        <w:t>" (עמ' 21, ש' 28-27, 34), "</w:t>
      </w:r>
      <w:r>
        <w:rPr>
          <w:rStyle w:val="normal-h"/>
          <w:rFonts w:ascii="Miriam" w:hAnsi="Miriam" w:cs="Miriam"/>
          <w:b/>
          <w:bCs/>
          <w:rtl/>
        </w:rPr>
        <w:t>ש: אם היית יודע שהמנוחה בשעה 9:00 הייתה עם הזיות ומטושטשת האם היית מחתים אותה על הצוואה השנייה?</w:t>
      </w:r>
      <w:r>
        <w:rPr>
          <w:rStyle w:val="normal-h"/>
          <w:rFonts w:ascii="Miriam" w:hAnsi="Miriam" w:cs="Miriam"/>
          <w:rtl/>
        </w:rPr>
        <w:t xml:space="preserve"> ת: הייתי מחתים את המנוחה, כי כמו שאמרתי זה לא לקוח מזדמן שאני לא מכיר. הכרתי את הלקוחה היטב. ...ראיתי שהיא צלולה, ברורה, יודעת מה היא רוצה ולא היה לי ספק שהיא כשירה לחתום על הצוואה</w:t>
      </w:r>
      <w:r>
        <w:rPr>
          <w:rStyle w:val="normal-h"/>
          <w:rFonts w:ascii="David" w:hAnsi="David"/>
          <w:rtl/>
        </w:rPr>
        <w:t>" (עמ' 22, ש' 27-23)</w:t>
      </w:r>
      <w:r w:rsidR="00BD7245">
        <w:rPr>
          <w:rStyle w:val="normal-h"/>
          <w:rFonts w:ascii="David" w:hAnsi="David" w:hint="cs"/>
          <w:rtl/>
        </w:rPr>
        <w:t>;</w:t>
      </w:r>
    </w:p>
    <w:p w:rsidR="00BD7245" w:rsidRDefault="00BD7245" w:rsidP="00BD7245">
      <w:pPr>
        <w:pStyle w:val="af1"/>
        <w:spacing w:line="306" w:lineRule="exact"/>
        <w:ind w:left="567"/>
        <w:jc w:val="both"/>
        <w:rPr>
          <w:rStyle w:val="normal-h"/>
          <w:rFonts w:ascii="David" w:hAnsi="David"/>
          <w:rtl/>
        </w:rPr>
      </w:pPr>
    </w:p>
    <w:p w:rsidR="00FB2F65" w:rsidRDefault="00FB2F65" w:rsidP="00BD7245">
      <w:pPr>
        <w:pStyle w:val="af1"/>
        <w:spacing w:line="306" w:lineRule="exact"/>
        <w:ind w:left="567"/>
        <w:jc w:val="both"/>
        <w:rPr>
          <w:rStyle w:val="normal-h"/>
          <w:rFonts w:ascii="David" w:hAnsi="David"/>
        </w:rPr>
      </w:pPr>
      <w:r>
        <w:rPr>
          <w:rStyle w:val="normal-h"/>
          <w:rFonts w:ascii="David" w:hAnsi="David"/>
          <w:rtl/>
        </w:rPr>
        <w:t>ו</w:t>
      </w:r>
      <w:r w:rsidRPr="00A04BCF">
        <w:rPr>
          <w:rStyle w:val="normal-h"/>
          <w:rFonts w:ascii="David" w:hAnsi="David"/>
          <w:u w:val="single"/>
          <w:rtl/>
        </w:rPr>
        <w:t>ביום 19.11.2019</w:t>
      </w:r>
      <w:r>
        <w:rPr>
          <w:rStyle w:val="normal-h"/>
          <w:rFonts w:ascii="David" w:hAnsi="David"/>
          <w:rtl/>
        </w:rPr>
        <w:t>: "</w:t>
      </w:r>
      <w:r>
        <w:rPr>
          <w:rStyle w:val="normal-h"/>
          <w:rFonts w:ascii="Miriam" w:hAnsi="Miriam" w:cs="Miriam"/>
          <w:rtl/>
        </w:rPr>
        <w:t xml:space="preserve">...שום סממן חיצוני של איזה מחלה או משהו. </w:t>
      </w:r>
      <w:r>
        <w:rPr>
          <w:rStyle w:val="normal-h"/>
          <w:rFonts w:ascii="Miriam" w:hAnsi="Miriam" w:cs="Miriam"/>
          <w:b/>
          <w:bCs/>
          <w:rtl/>
        </w:rPr>
        <w:t>ש: היא הייתה רזה?</w:t>
      </w:r>
      <w:r>
        <w:rPr>
          <w:rStyle w:val="normal-h"/>
          <w:rFonts w:ascii="Miriam" w:hAnsi="Miriam" w:cs="Miriam"/>
          <w:rtl/>
        </w:rPr>
        <w:t xml:space="preserve"> ת: נכון. הייתה רזה, אך אני יכול להגיד שהיא הייתה מסודרת.. מאוד קוהרנטית, סדורה, ענתה לעניין. ...הייתה נראית בכושר, לא אגיד כושר שיא, אך הייתה נראית מצוין</w:t>
      </w:r>
      <w:r>
        <w:rPr>
          <w:rStyle w:val="normal-h"/>
          <w:rFonts w:ascii="David" w:hAnsi="David"/>
          <w:rtl/>
        </w:rPr>
        <w:t>" (עמ' 18, ש' 35-27; עמ' 19, ש' 10-9) "</w:t>
      </w:r>
      <w:r>
        <w:rPr>
          <w:rStyle w:val="normal-h"/>
          <w:rFonts w:ascii="Miriam" w:hAnsi="Miriam" w:cs="Miriam"/>
          <w:b/>
          <w:bCs/>
          <w:rtl/>
        </w:rPr>
        <w:t xml:space="preserve">ש: אתה בעצם טוען שהמנוחה הייתה בעניינים והייתה צלולה? </w:t>
      </w:r>
      <w:r>
        <w:rPr>
          <w:rStyle w:val="normal-h"/>
          <w:rFonts w:ascii="Miriam" w:hAnsi="Miriam" w:cs="Miriam"/>
          <w:rtl/>
        </w:rPr>
        <w:t xml:space="preserve">ת: לגמרי. </w:t>
      </w:r>
      <w:r>
        <w:rPr>
          <w:rStyle w:val="normal-h"/>
          <w:rFonts w:ascii="Miriam" w:hAnsi="Miriam" w:cs="Miriam"/>
          <w:b/>
          <w:bCs/>
          <w:rtl/>
        </w:rPr>
        <w:t xml:space="preserve">ש: ואתה אומר את זה גם על הצוואה השנייה וגם על השלישית? </w:t>
      </w:r>
      <w:r>
        <w:rPr>
          <w:rStyle w:val="normal-h"/>
          <w:rFonts w:ascii="Miriam" w:hAnsi="Miriam" w:cs="Miriam"/>
          <w:rtl/>
        </w:rPr>
        <w:t>ת: נכון. ואמרתי שההבדל היחיד בין השנייה לשלישית שבשנייה היא הייתה נראית חלשה יתר. ראו שהיא חלשה יותר</w:t>
      </w:r>
      <w:r>
        <w:rPr>
          <w:rStyle w:val="normal-h"/>
          <w:rFonts w:ascii="David" w:hAnsi="David"/>
          <w:rtl/>
        </w:rPr>
        <w:t>" (עמ' 19, ש' 20-16), "</w:t>
      </w:r>
      <w:r>
        <w:rPr>
          <w:rStyle w:val="normal-h"/>
          <w:rFonts w:ascii="Miriam" w:hAnsi="Miriam" w:cs="Miriam"/>
          <w:rtl/>
        </w:rPr>
        <w:t>ש</w:t>
      </w:r>
      <w:r>
        <w:rPr>
          <w:rStyle w:val="normal-h"/>
          <w:rFonts w:ascii="Miriam" w:hAnsi="Miriam" w:cs="Miriam"/>
          <w:b/>
          <w:bCs/>
          <w:rtl/>
        </w:rPr>
        <w:t>: ...לא הרגשת הבדל מבחינת המנוחה, מבחינת היכולת שלה להביע את הדברים ושבשני המועדים ב 13 ו 19 לנובמבר היא הייתה צלולה, חדה וידעה מה היא רוצה?</w:t>
      </w:r>
      <w:r>
        <w:rPr>
          <w:rStyle w:val="normal-h"/>
          <w:rFonts w:ascii="Miriam" w:hAnsi="Miriam" w:cs="Miriam"/>
          <w:rtl/>
        </w:rPr>
        <w:t xml:space="preserve"> ת: כמו שאמרתי המנוחה הייתה מאוד ברורה בכל החיים שאני מכיר אותה ב12 השנים האלה וגם במועדים שהגענו אליה באשר להחתים אותה על הצוואות</w:t>
      </w:r>
      <w:r>
        <w:rPr>
          <w:rStyle w:val="normal-h"/>
          <w:rFonts w:ascii="David" w:hAnsi="David"/>
          <w:rtl/>
        </w:rPr>
        <w:t>" (עמ' 20, ש' 29-24), "</w:t>
      </w:r>
      <w:r>
        <w:rPr>
          <w:rStyle w:val="normal-h"/>
          <w:rFonts w:ascii="Miriam" w:hAnsi="Miriam" w:cs="Miriam"/>
          <w:rtl/>
        </w:rPr>
        <w:t>אני יכול להגיד באופן ברור שכאשר החתמתי אותה על הצוואה השנייה והשלישית היא ידעה טוב מאוד מה היא עשתה והייתה בעניינים, היא קראה את הדברים ובדקה שהדברים נעשו לשביעות רצונה ורק אחר כך חתמה על הצוואה</w:t>
      </w:r>
      <w:r>
        <w:rPr>
          <w:rStyle w:val="normal-h"/>
          <w:rFonts w:ascii="David" w:hAnsi="David"/>
          <w:rtl/>
        </w:rPr>
        <w:t xml:space="preserve">" (עמ' 22, ש' 5-2). </w:t>
      </w:r>
    </w:p>
    <w:p w:rsidR="00FB2F65" w:rsidRPr="009E66BD" w:rsidRDefault="00FB2F65" w:rsidP="00FB2F65">
      <w:pPr>
        <w:pStyle w:val="af1"/>
        <w:spacing w:line="306" w:lineRule="exact"/>
        <w:ind w:left="567"/>
        <w:jc w:val="both"/>
        <w:rPr>
          <w:rStyle w:val="normal-h"/>
          <w:rFonts w:ascii="David" w:hAnsi="David"/>
        </w:rPr>
      </w:pPr>
    </w:p>
    <w:p w:rsidR="00FB2F65" w:rsidRDefault="00FB2F65" w:rsidP="00525E02">
      <w:pPr>
        <w:pStyle w:val="af1"/>
        <w:numPr>
          <w:ilvl w:val="0"/>
          <w:numId w:val="2"/>
        </w:numPr>
        <w:spacing w:line="306" w:lineRule="exact"/>
        <w:ind w:left="567" w:hanging="567"/>
        <w:jc w:val="both"/>
        <w:rPr>
          <w:rStyle w:val="normal-h"/>
          <w:rFonts w:ascii="David" w:hAnsi="David"/>
        </w:rPr>
      </w:pPr>
      <w:r>
        <w:rPr>
          <w:rStyle w:val="normal-h"/>
          <w:rFonts w:ascii="David" w:hAnsi="David"/>
          <w:rtl/>
        </w:rPr>
        <w:t>עדותו של עו"ד ב</w:t>
      </w:r>
      <w:r w:rsidR="00525E02">
        <w:rPr>
          <w:rStyle w:val="normal-h"/>
          <w:rFonts w:ascii="David" w:hAnsi="David" w:hint="cs"/>
          <w:rtl/>
        </w:rPr>
        <w:t>'</w:t>
      </w:r>
      <w:r>
        <w:rPr>
          <w:rStyle w:val="normal-h"/>
          <w:rFonts w:ascii="David" w:hAnsi="David"/>
          <w:rtl/>
        </w:rPr>
        <w:t xml:space="preserve"> תומכת ומחזקת את עדות עורך הצוואה בנוגע לכשירות המנוחה לעת עריכת הצוואה ביום 19.11.2019 ואף תואמת את האמור בתעודת הרופא (ר' להלן) ובשאר העדויות והראיות שפורטו לעיל.</w:t>
      </w:r>
    </w:p>
    <w:p w:rsidR="009563B8" w:rsidRDefault="009563B8" w:rsidP="009563B8">
      <w:pPr>
        <w:pStyle w:val="af1"/>
        <w:rPr>
          <w:rStyle w:val="normal-h"/>
          <w:rFonts w:ascii="David" w:hAnsi="David"/>
          <w:rtl/>
        </w:rPr>
      </w:pPr>
    </w:p>
    <w:p w:rsidR="00525E02" w:rsidRDefault="00525E02" w:rsidP="009563B8">
      <w:pPr>
        <w:pStyle w:val="af1"/>
        <w:rPr>
          <w:rStyle w:val="normal-h"/>
          <w:rFonts w:ascii="David" w:hAnsi="David"/>
          <w:rtl/>
        </w:rPr>
      </w:pPr>
    </w:p>
    <w:p w:rsidR="00525E02" w:rsidRDefault="00525E02" w:rsidP="009563B8">
      <w:pPr>
        <w:pStyle w:val="af1"/>
        <w:rPr>
          <w:rStyle w:val="normal-h"/>
          <w:rFonts w:ascii="David" w:hAnsi="David"/>
          <w:rtl/>
        </w:rPr>
      </w:pPr>
    </w:p>
    <w:p w:rsidR="00525E02" w:rsidRDefault="00525E02" w:rsidP="009563B8">
      <w:pPr>
        <w:pStyle w:val="af1"/>
        <w:rPr>
          <w:rStyle w:val="normal-h"/>
          <w:rFonts w:ascii="David" w:hAnsi="David"/>
          <w:rtl/>
        </w:rPr>
      </w:pPr>
    </w:p>
    <w:p w:rsidR="00525E02" w:rsidRPr="009563B8" w:rsidRDefault="00525E02" w:rsidP="009563B8">
      <w:pPr>
        <w:pStyle w:val="af1"/>
        <w:rPr>
          <w:rStyle w:val="normal-h"/>
          <w:rFonts w:ascii="David" w:hAnsi="David"/>
          <w:rtl/>
        </w:rPr>
      </w:pPr>
    </w:p>
    <w:p w:rsidR="00773674" w:rsidRPr="00773674" w:rsidRDefault="00EF2F90" w:rsidP="00525E02">
      <w:pPr>
        <w:pStyle w:val="af1"/>
        <w:numPr>
          <w:ilvl w:val="0"/>
          <w:numId w:val="2"/>
        </w:numPr>
        <w:spacing w:line="306" w:lineRule="exact"/>
        <w:ind w:left="567" w:hanging="567"/>
        <w:jc w:val="both"/>
        <w:rPr>
          <w:rFonts w:ascii="David" w:hAnsi="David"/>
        </w:rPr>
      </w:pPr>
      <w:r>
        <w:rPr>
          <w:rFonts w:ascii="Arial" w:hAnsi="Arial" w:hint="cs"/>
          <w:noProof w:val="0"/>
          <w:rtl/>
        </w:rPr>
        <w:lastRenderedPageBreak/>
        <w:t>לא נעלמה מעיני העובדה כי עו"ד פ</w:t>
      </w:r>
      <w:r w:rsidR="00525E02">
        <w:rPr>
          <w:rFonts w:ascii="Arial" w:hAnsi="Arial" w:hint="cs"/>
          <w:noProof w:val="0"/>
          <w:rtl/>
        </w:rPr>
        <w:t>'</w:t>
      </w:r>
      <w:r>
        <w:rPr>
          <w:rFonts w:ascii="Arial" w:hAnsi="Arial" w:hint="cs"/>
          <w:noProof w:val="0"/>
          <w:rtl/>
        </w:rPr>
        <w:t xml:space="preserve"> מייצג את האחיין בהקשר לרכוש המשפחתי. </w:t>
      </w:r>
    </w:p>
    <w:p w:rsidR="00773674" w:rsidRPr="00773674" w:rsidRDefault="00773674" w:rsidP="00773674">
      <w:pPr>
        <w:pStyle w:val="af1"/>
        <w:rPr>
          <w:rFonts w:ascii="Arial" w:hAnsi="Arial"/>
          <w:noProof w:val="0"/>
          <w:rtl/>
        </w:rPr>
      </w:pPr>
    </w:p>
    <w:p w:rsidR="00EF2F90" w:rsidRDefault="00EF2F90" w:rsidP="00525E02">
      <w:pPr>
        <w:pStyle w:val="af1"/>
        <w:spacing w:line="306" w:lineRule="exact"/>
        <w:ind w:left="567"/>
        <w:jc w:val="both"/>
        <w:rPr>
          <w:rStyle w:val="normal-h"/>
          <w:rFonts w:ascii="David" w:hAnsi="David"/>
        </w:rPr>
      </w:pPr>
      <w:r>
        <w:rPr>
          <w:rFonts w:ascii="Arial" w:hAnsi="Arial"/>
          <w:noProof w:val="0"/>
          <w:rtl/>
        </w:rPr>
        <w:t xml:space="preserve">בחקירתו הנגדית דחה בתוקף </w:t>
      </w:r>
      <w:r>
        <w:rPr>
          <w:rFonts w:ascii="Arial" w:hAnsi="Arial" w:hint="cs"/>
          <w:noProof w:val="0"/>
          <w:rtl/>
        </w:rPr>
        <w:t>עו"ד פ</w:t>
      </w:r>
      <w:r w:rsidR="00525E02">
        <w:rPr>
          <w:rFonts w:ascii="Arial" w:hAnsi="Arial" w:hint="cs"/>
          <w:noProof w:val="0"/>
          <w:rtl/>
        </w:rPr>
        <w:t>'</w:t>
      </w:r>
      <w:r>
        <w:rPr>
          <w:rFonts w:ascii="Arial" w:hAnsi="Arial" w:hint="cs"/>
          <w:noProof w:val="0"/>
          <w:rtl/>
        </w:rPr>
        <w:t xml:space="preserve"> </w:t>
      </w:r>
      <w:r>
        <w:rPr>
          <w:rFonts w:ascii="Arial" w:hAnsi="Arial"/>
          <w:noProof w:val="0"/>
          <w:rtl/>
        </w:rPr>
        <w:t>אפשרות לניגוד עניינים: "</w:t>
      </w:r>
      <w:r>
        <w:rPr>
          <w:rFonts w:ascii="Miriam" w:hAnsi="Miriam" w:cs="Miriam"/>
          <w:noProof w:val="0"/>
          <w:rtl/>
        </w:rPr>
        <w:t>לא הבנתי איזה עני</w:t>
      </w:r>
      <w:r>
        <w:rPr>
          <w:rFonts w:ascii="Miriam" w:hAnsi="Miriam" w:cs="Miriam" w:hint="cs"/>
          <w:noProof w:val="0"/>
          <w:rtl/>
        </w:rPr>
        <w:t>י</w:t>
      </w:r>
      <w:r>
        <w:rPr>
          <w:rFonts w:ascii="Miriam" w:hAnsi="Miriam" w:cs="Miriam"/>
          <w:noProof w:val="0"/>
          <w:rtl/>
        </w:rPr>
        <w:t xml:space="preserve">ן יש לי. </w:t>
      </w:r>
      <w:r>
        <w:rPr>
          <w:rFonts w:ascii="Miriam" w:hAnsi="Miriam" w:cs="Miriam"/>
          <w:b/>
          <w:bCs/>
          <w:noProof w:val="0"/>
          <w:rtl/>
        </w:rPr>
        <w:t xml:space="preserve">ש: יש לך אינטרס בתור עד, בתור חבר משפחה, בתור מי שמטפל בנכסים שלהם גם היום שהצוואה הזאת תקוים? </w:t>
      </w:r>
      <w:r>
        <w:rPr>
          <w:rFonts w:ascii="Miriam" w:hAnsi="Miriam" w:cs="Miriam"/>
          <w:noProof w:val="0"/>
          <w:rtl/>
        </w:rPr>
        <w:t>ת: אני לא רוצה להגיב בחומרה על מה שאתה אומר. אני חושב שזה חמור, מי שמכיר את המשרד שלי יודע שאני מקפיד על קלה כבחמורה ואני לא אוסיף... אני מוכן לוותר עליהם כלקוחות. אין לי שום עניין במשפחה, יש לי רק ענין באמת</w:t>
      </w:r>
      <w:r>
        <w:rPr>
          <w:rFonts w:ascii="David" w:hAnsi="David"/>
          <w:noProof w:val="0"/>
          <w:rtl/>
        </w:rPr>
        <w:t>" (עמ' 15, ש' 31-23).</w:t>
      </w:r>
      <w:r>
        <w:rPr>
          <w:rStyle w:val="normal-h"/>
          <w:rFonts w:ascii="David" w:hAnsi="David" w:hint="cs"/>
          <w:rtl/>
        </w:rPr>
        <w:t xml:space="preserve"> עדותו של עו"ד פ</w:t>
      </w:r>
      <w:r w:rsidR="00525E02">
        <w:rPr>
          <w:rStyle w:val="normal-h"/>
          <w:rFonts w:ascii="David" w:hAnsi="David" w:hint="cs"/>
          <w:rtl/>
        </w:rPr>
        <w:t>'</w:t>
      </w:r>
      <w:r>
        <w:rPr>
          <w:rStyle w:val="normal-h"/>
          <w:rFonts w:ascii="David" w:hAnsi="David" w:hint="cs"/>
          <w:rtl/>
        </w:rPr>
        <w:t xml:space="preserve"> מהימנה עליי. </w:t>
      </w:r>
    </w:p>
    <w:p w:rsidR="00406E9C" w:rsidRPr="00406E9C" w:rsidRDefault="00406E9C" w:rsidP="00406E9C">
      <w:pPr>
        <w:pStyle w:val="af1"/>
        <w:rPr>
          <w:rStyle w:val="normal-h"/>
          <w:rFonts w:ascii="David" w:hAnsi="David"/>
          <w:rtl/>
        </w:rPr>
      </w:pPr>
    </w:p>
    <w:p w:rsidR="00FB2F65" w:rsidRPr="00413681" w:rsidRDefault="00FB2F65" w:rsidP="00525E02">
      <w:pPr>
        <w:pStyle w:val="af1"/>
        <w:numPr>
          <w:ilvl w:val="0"/>
          <w:numId w:val="2"/>
        </w:numPr>
        <w:spacing w:line="306" w:lineRule="exact"/>
        <w:ind w:left="567" w:hanging="567"/>
        <w:jc w:val="both"/>
        <w:rPr>
          <w:rStyle w:val="normal-h"/>
          <w:rFonts w:ascii="David" w:hAnsi="David"/>
          <w:rtl/>
        </w:rPr>
      </w:pPr>
      <w:r w:rsidRPr="00413681">
        <w:rPr>
          <w:rFonts w:ascii="Arial" w:hAnsi="Arial"/>
          <w:b/>
          <w:bCs/>
          <w:noProof w:val="0"/>
          <w:rtl/>
        </w:rPr>
        <w:t>אביו</w:t>
      </w:r>
      <w:r w:rsidRPr="00413681">
        <w:rPr>
          <w:rStyle w:val="normal-h"/>
          <w:rFonts w:ascii="David" w:hAnsi="David"/>
          <w:b/>
          <w:bCs/>
          <w:rtl/>
        </w:rPr>
        <w:t xml:space="preserve"> של הנתבע</w:t>
      </w:r>
      <w:r w:rsidR="00FB6FFD" w:rsidRPr="00413681">
        <w:rPr>
          <w:rStyle w:val="normal-h"/>
          <w:rFonts w:ascii="David" w:hAnsi="David" w:hint="cs"/>
          <w:b/>
          <w:bCs/>
          <w:rtl/>
        </w:rPr>
        <w:t xml:space="preserve"> </w:t>
      </w:r>
      <w:r w:rsidR="00525E02" w:rsidRPr="00413681">
        <w:rPr>
          <w:rStyle w:val="normal-h"/>
          <w:rFonts w:ascii="David" w:hAnsi="David"/>
          <w:rtl/>
        </w:rPr>
        <w:t>י</w:t>
      </w:r>
      <w:r w:rsidR="00525E02">
        <w:rPr>
          <w:rStyle w:val="normal-h"/>
          <w:rFonts w:ascii="David" w:hAnsi="David" w:hint="cs"/>
          <w:rtl/>
        </w:rPr>
        <w:t>'</w:t>
      </w:r>
      <w:r w:rsidR="00525E02" w:rsidRPr="00413681">
        <w:rPr>
          <w:rStyle w:val="normal-h"/>
          <w:rFonts w:ascii="David" w:hAnsi="David"/>
          <w:b/>
          <w:bCs/>
          <w:rtl/>
        </w:rPr>
        <w:t xml:space="preserve"> </w:t>
      </w:r>
      <w:r w:rsidR="00FB6FFD" w:rsidRPr="00413681">
        <w:rPr>
          <w:rStyle w:val="normal-h"/>
          <w:rFonts w:ascii="David" w:hAnsi="David"/>
          <w:b/>
          <w:bCs/>
          <w:rtl/>
        </w:rPr>
        <w:t>–</w:t>
      </w:r>
      <w:r w:rsidRPr="00413681">
        <w:rPr>
          <w:rStyle w:val="normal-h"/>
          <w:rFonts w:ascii="David" w:hAnsi="David"/>
          <w:rtl/>
        </w:rPr>
        <w:t>,</w:t>
      </w:r>
      <w:r w:rsidRPr="00413681">
        <w:rPr>
          <w:rStyle w:val="normal-h"/>
          <w:rFonts w:ascii="David" w:hAnsi="David"/>
          <w:b/>
          <w:bCs/>
          <w:rtl/>
        </w:rPr>
        <w:t xml:space="preserve"> </w:t>
      </w:r>
      <w:r w:rsidRPr="00413681">
        <w:rPr>
          <w:rStyle w:val="normal-h"/>
          <w:rFonts w:ascii="David" w:hAnsi="David"/>
          <w:rtl/>
        </w:rPr>
        <w:t>העיד כי לאחר יום 13.11.2019 "</w:t>
      </w:r>
      <w:r w:rsidRPr="00413681">
        <w:rPr>
          <w:rStyle w:val="normal-h"/>
          <w:rFonts w:ascii="Miriam" w:hAnsi="Miriam" w:cs="Miriam"/>
          <w:rtl/>
        </w:rPr>
        <w:t>איפשרו בני משפחת המנוחה למ</w:t>
      </w:r>
      <w:r w:rsidR="00525E02">
        <w:rPr>
          <w:rStyle w:val="normal-h"/>
          <w:rFonts w:ascii="Miriam" w:hAnsi="Miriam" w:cs="Miriam" w:hint="cs"/>
          <w:rtl/>
        </w:rPr>
        <w:t>'</w:t>
      </w:r>
      <w:r w:rsidRPr="00413681">
        <w:rPr>
          <w:rStyle w:val="normal-h"/>
          <w:rFonts w:ascii="Miriam" w:hAnsi="Miriam" w:cs="Miriam"/>
          <w:rtl/>
        </w:rPr>
        <w:t xml:space="preserve"> לדבר בטלפון עם המנוחה בימיה האחרונים ורק כך, דרך מ</w:t>
      </w:r>
      <w:r w:rsidR="00525E02">
        <w:rPr>
          <w:rStyle w:val="normal-h"/>
          <w:rFonts w:ascii="Miriam" w:hAnsi="Miriam" w:cs="Miriam" w:hint="cs"/>
          <w:rtl/>
        </w:rPr>
        <w:t>'</w:t>
      </w:r>
      <w:r w:rsidRPr="00413681">
        <w:rPr>
          <w:rStyle w:val="normal-h"/>
          <w:rFonts w:ascii="Miriam" w:hAnsi="Miriam" w:cs="Miriam"/>
          <w:rtl/>
        </w:rPr>
        <w:t>, יכלנו להתעדכן, חלקית, בדבר מצבה של המנוחה עד לפטירתה</w:t>
      </w:r>
      <w:r w:rsidRPr="00413681">
        <w:rPr>
          <w:rStyle w:val="normal-h"/>
          <w:rFonts w:ascii="David" w:hAnsi="David"/>
          <w:rtl/>
        </w:rPr>
        <w:t>" (סעיף 31 לתצהיר).</w:t>
      </w:r>
      <w:r w:rsidR="00413681">
        <w:rPr>
          <w:rStyle w:val="normal-h"/>
          <w:rFonts w:ascii="David" w:hAnsi="David" w:hint="cs"/>
          <w:rtl/>
        </w:rPr>
        <w:t xml:space="preserve"> </w:t>
      </w:r>
      <w:r w:rsidRPr="00413681">
        <w:rPr>
          <w:rStyle w:val="normal-h"/>
          <w:rFonts w:ascii="David" w:hAnsi="David"/>
          <w:rtl/>
        </w:rPr>
        <w:t>היכולת להתעדכן מלמדת על איכות השיחה ויכולותיה הקוגניטיביות של המנוחה לנהל שיחה באופן שאינו מתאפשר במצב דליריום שהוא: "</w:t>
      </w:r>
      <w:r w:rsidRPr="00413681">
        <w:rPr>
          <w:rStyle w:val="normal-h"/>
          <w:rFonts w:ascii="Miriam" w:hAnsi="Miriam" w:cs="Miriam"/>
          <w:rtl/>
        </w:rPr>
        <w:t>מצב חירום קשה שאנשים בגללו בדרך כלל מתאשפזים או מגיעים למיון ונותנים תרופות אנטי פסיכוטיות. אם יש דליריום אין מצב שהנבדקת לא קיבלה תרופות אנטי פסיכוטיות במיוחד שזה מצב מסכן חיים, היא יכולה לקפוץ מחלון</w:t>
      </w:r>
      <w:r w:rsidRPr="00413681">
        <w:rPr>
          <w:rStyle w:val="normal-h"/>
          <w:rFonts w:ascii="David" w:hAnsi="David"/>
          <w:rtl/>
        </w:rPr>
        <w:t>" (ד"ר ש</w:t>
      </w:r>
      <w:r w:rsidR="00525E02">
        <w:rPr>
          <w:rStyle w:val="normal-h"/>
          <w:rFonts w:ascii="David" w:hAnsi="David" w:hint="cs"/>
          <w:rtl/>
        </w:rPr>
        <w:t>'</w:t>
      </w:r>
      <w:r w:rsidRPr="00413681">
        <w:rPr>
          <w:rStyle w:val="normal-h"/>
          <w:rFonts w:ascii="David" w:hAnsi="David"/>
          <w:rtl/>
        </w:rPr>
        <w:t>-עמ' 29, ש' 7-4).</w:t>
      </w:r>
    </w:p>
    <w:p w:rsidR="00773674" w:rsidRDefault="00773674" w:rsidP="00773674">
      <w:pPr>
        <w:pStyle w:val="af1"/>
        <w:spacing w:line="306" w:lineRule="exact"/>
        <w:ind w:left="567"/>
        <w:jc w:val="both"/>
        <w:rPr>
          <w:rStyle w:val="normal-h"/>
          <w:rFonts w:ascii="David" w:hAnsi="David"/>
        </w:rPr>
      </w:pPr>
    </w:p>
    <w:p w:rsidR="00FB2F65" w:rsidRDefault="00413681" w:rsidP="00525E02">
      <w:pPr>
        <w:pStyle w:val="af1"/>
        <w:numPr>
          <w:ilvl w:val="0"/>
          <w:numId w:val="2"/>
        </w:numPr>
        <w:spacing w:line="306" w:lineRule="exact"/>
        <w:ind w:left="567" w:hanging="567"/>
        <w:jc w:val="both"/>
        <w:rPr>
          <w:rStyle w:val="normal-h"/>
          <w:rFonts w:ascii="David" w:hAnsi="David"/>
          <w:rtl/>
        </w:rPr>
      </w:pPr>
      <w:r w:rsidRPr="00413681">
        <w:rPr>
          <w:rStyle w:val="normal-h"/>
          <w:rFonts w:ascii="David" w:hAnsi="David" w:hint="cs"/>
          <w:b/>
          <w:bCs/>
          <w:rtl/>
        </w:rPr>
        <w:t>י</w:t>
      </w:r>
      <w:r w:rsidR="00525E02">
        <w:rPr>
          <w:rStyle w:val="normal-h"/>
          <w:rFonts w:ascii="David" w:hAnsi="David" w:hint="cs"/>
          <w:b/>
          <w:bCs/>
          <w:rtl/>
        </w:rPr>
        <w:t>.ב</w:t>
      </w:r>
      <w:r>
        <w:rPr>
          <w:rStyle w:val="normal-h"/>
          <w:rFonts w:ascii="David" w:hAnsi="David" w:hint="cs"/>
          <w:rtl/>
        </w:rPr>
        <w:t xml:space="preserve"> </w:t>
      </w:r>
      <w:r>
        <w:rPr>
          <w:rStyle w:val="normal-h"/>
          <w:rFonts w:ascii="David" w:hAnsi="David"/>
          <w:rtl/>
        </w:rPr>
        <w:t>–</w:t>
      </w:r>
      <w:r>
        <w:rPr>
          <w:rStyle w:val="normal-h"/>
          <w:rFonts w:ascii="David" w:hAnsi="David" w:hint="cs"/>
          <w:rtl/>
        </w:rPr>
        <w:t xml:space="preserve"> ה</w:t>
      </w:r>
      <w:r w:rsidR="00FB2F65">
        <w:rPr>
          <w:rStyle w:val="normal-h"/>
          <w:rFonts w:ascii="David" w:hAnsi="David"/>
          <w:rtl/>
        </w:rPr>
        <w:t xml:space="preserve">נתבע נמנע מלהביא לעדות את עדותו של </w:t>
      </w:r>
      <w:r>
        <w:rPr>
          <w:rStyle w:val="normal-h"/>
          <w:rFonts w:ascii="David" w:hAnsi="David" w:hint="cs"/>
          <w:rtl/>
        </w:rPr>
        <w:t xml:space="preserve">גיסו </w:t>
      </w:r>
      <w:r w:rsidR="00FB2F65">
        <w:rPr>
          <w:rStyle w:val="normal-h"/>
          <w:rFonts w:ascii="David" w:hAnsi="David"/>
          <w:rtl/>
        </w:rPr>
        <w:t>(להלן</w:t>
      </w:r>
      <w:r>
        <w:rPr>
          <w:rStyle w:val="normal-h"/>
          <w:rFonts w:ascii="David" w:hAnsi="David" w:hint="cs"/>
          <w:rtl/>
        </w:rPr>
        <w:t xml:space="preserve"> גם</w:t>
      </w:r>
      <w:r w:rsidR="00FB2F65">
        <w:rPr>
          <w:rStyle w:val="normal-h"/>
          <w:rFonts w:ascii="David" w:hAnsi="David"/>
          <w:rtl/>
        </w:rPr>
        <w:t xml:space="preserve"> – </w:t>
      </w:r>
      <w:r w:rsidR="00FB2F65">
        <w:rPr>
          <w:rStyle w:val="normal-h"/>
          <w:rFonts w:ascii="David" w:hAnsi="David"/>
          <w:b/>
          <w:bCs/>
          <w:rtl/>
        </w:rPr>
        <w:t>י</w:t>
      </w:r>
      <w:r w:rsidR="00525E02">
        <w:rPr>
          <w:rStyle w:val="normal-h"/>
          <w:rFonts w:ascii="David" w:hAnsi="David" w:hint="cs"/>
          <w:b/>
          <w:bCs/>
          <w:rtl/>
        </w:rPr>
        <w:t>'</w:t>
      </w:r>
      <w:r w:rsidR="00FB2F65">
        <w:rPr>
          <w:rStyle w:val="normal-h"/>
          <w:rFonts w:ascii="David" w:hAnsi="David"/>
          <w:rtl/>
        </w:rPr>
        <w:t>), גיסו, להעיד על שיחה טלפונית שניהל עם המנוחה במהלכה השמיעה אמירה לכאורה על היותה נתונה ללחצים "</w:t>
      </w:r>
      <w:r w:rsidR="00FB2F65">
        <w:rPr>
          <w:rStyle w:val="normal-h"/>
          <w:rFonts w:ascii="Miriam" w:hAnsi="Miriam" w:cs="Miriam"/>
          <w:rtl/>
        </w:rPr>
        <w:t>סיפרה לו שאין לה כח ללחצים ו"כבר קשה לה לאמץ את המוח..ויש לה מזה כאב ראש</w:t>
      </w:r>
      <w:r w:rsidR="00FB2F65">
        <w:rPr>
          <w:rStyle w:val="normal-h"/>
          <w:rFonts w:ascii="David" w:hAnsi="David"/>
          <w:rtl/>
        </w:rPr>
        <w:t>" (סעיף  24 לתצהיר י</w:t>
      </w:r>
      <w:r w:rsidR="00525E02">
        <w:rPr>
          <w:rStyle w:val="normal-h"/>
          <w:rFonts w:ascii="David" w:hAnsi="David" w:hint="cs"/>
          <w:rtl/>
        </w:rPr>
        <w:t>'</w:t>
      </w:r>
      <w:r w:rsidR="00FB2F65">
        <w:rPr>
          <w:rStyle w:val="normal-h"/>
          <w:rFonts w:ascii="David" w:hAnsi="David"/>
          <w:rtl/>
        </w:rPr>
        <w:t xml:space="preserve">). </w:t>
      </w:r>
      <w:r w:rsidR="00A04BCF">
        <w:rPr>
          <w:rStyle w:val="normal-h"/>
          <w:rFonts w:ascii="David" w:hAnsi="David" w:hint="cs"/>
          <w:rtl/>
        </w:rPr>
        <w:t>הימנעותו של הנתבע פועלת לחובתו.</w:t>
      </w:r>
    </w:p>
    <w:p w:rsidR="00FB2F65" w:rsidRDefault="00FB2F65" w:rsidP="00FB2F65">
      <w:pPr>
        <w:pStyle w:val="af1"/>
        <w:spacing w:line="306" w:lineRule="exact"/>
        <w:ind w:left="567"/>
        <w:jc w:val="both"/>
        <w:rPr>
          <w:rStyle w:val="normal-h"/>
          <w:rFonts w:ascii="David" w:hAnsi="David"/>
        </w:rPr>
      </w:pPr>
    </w:p>
    <w:p w:rsidR="00FB2F65" w:rsidRDefault="00FB2F65" w:rsidP="00525E02">
      <w:pPr>
        <w:pStyle w:val="af1"/>
        <w:numPr>
          <w:ilvl w:val="0"/>
          <w:numId w:val="2"/>
        </w:numPr>
        <w:spacing w:line="306" w:lineRule="exact"/>
        <w:ind w:left="567" w:hanging="567"/>
        <w:jc w:val="both"/>
        <w:rPr>
          <w:rStyle w:val="normal-h"/>
          <w:rFonts w:ascii="David" w:hAnsi="David"/>
          <w:rtl/>
        </w:rPr>
      </w:pPr>
      <w:r>
        <w:rPr>
          <w:rStyle w:val="normal-h"/>
          <w:rFonts w:ascii="David" w:hAnsi="David"/>
          <w:rtl/>
        </w:rPr>
        <w:t xml:space="preserve">לאור </w:t>
      </w:r>
      <w:r w:rsidR="00A04BCF">
        <w:rPr>
          <w:rStyle w:val="normal-h"/>
          <w:rFonts w:ascii="David" w:hAnsi="David" w:hint="cs"/>
          <w:rtl/>
        </w:rPr>
        <w:t xml:space="preserve">כל </w:t>
      </w:r>
      <w:r>
        <w:rPr>
          <w:rStyle w:val="normal-h"/>
          <w:rFonts w:ascii="David" w:hAnsi="David"/>
          <w:rtl/>
        </w:rPr>
        <w:t xml:space="preserve">האמור לעיל, </w:t>
      </w:r>
      <w:r w:rsidRPr="00773674">
        <w:rPr>
          <w:rStyle w:val="normal-h"/>
          <w:rFonts w:ascii="David" w:hAnsi="David"/>
          <w:b/>
          <w:bCs/>
          <w:rtl/>
        </w:rPr>
        <w:t>טענת המתנגד על כך שהתובע, עו"ד פ</w:t>
      </w:r>
      <w:r w:rsidR="00525E02">
        <w:rPr>
          <w:rStyle w:val="normal-h"/>
          <w:rFonts w:ascii="David" w:hAnsi="David" w:hint="cs"/>
          <w:b/>
          <w:bCs/>
          <w:rtl/>
        </w:rPr>
        <w:t>'</w:t>
      </w:r>
      <w:r w:rsidRPr="00773674">
        <w:rPr>
          <w:rStyle w:val="normal-h"/>
          <w:rFonts w:ascii="David" w:hAnsi="David"/>
          <w:b/>
          <w:bCs/>
          <w:rtl/>
        </w:rPr>
        <w:t xml:space="preserve"> וכל מי שניהל את המנוחה בשבועות האחרונים לחייה, חברו יחדיו להצגת מצג ולעריכת צוואות שלא תאמו את רצונה האמיתי של המנוחה- נדחית</w:t>
      </w:r>
      <w:r>
        <w:rPr>
          <w:rStyle w:val="normal-h"/>
          <w:rFonts w:ascii="David" w:hAnsi="David"/>
          <w:rtl/>
        </w:rPr>
        <w:t xml:space="preserve">. </w:t>
      </w:r>
    </w:p>
    <w:p w:rsidR="00FB2F65" w:rsidRDefault="00FB2F65" w:rsidP="00FB2F65">
      <w:pPr>
        <w:pStyle w:val="af1"/>
        <w:rPr>
          <w:rStyle w:val="normal-h"/>
          <w:rFonts w:ascii="David" w:hAnsi="David"/>
        </w:rPr>
      </w:pPr>
    </w:p>
    <w:p w:rsidR="00A04BCF" w:rsidRDefault="00FB2F65" w:rsidP="00525E02">
      <w:pPr>
        <w:pStyle w:val="af1"/>
        <w:spacing w:line="306" w:lineRule="exact"/>
        <w:ind w:left="567"/>
        <w:jc w:val="both"/>
        <w:rPr>
          <w:rStyle w:val="normal-h"/>
          <w:rFonts w:ascii="David" w:hAnsi="David"/>
        </w:rPr>
      </w:pPr>
      <w:r>
        <w:rPr>
          <w:rStyle w:val="normal-h"/>
          <w:rFonts w:ascii="David" w:hAnsi="David"/>
          <w:b/>
          <w:bCs/>
          <w:rtl/>
        </w:rPr>
        <w:t>תעודת הרופא מיום 18.11.2019 ועדותו של ד"ר ש</w:t>
      </w:r>
      <w:r w:rsidR="00525E02">
        <w:rPr>
          <w:rStyle w:val="normal-h"/>
          <w:rFonts w:ascii="David" w:hAnsi="David" w:hint="cs"/>
          <w:b/>
          <w:bCs/>
          <w:rtl/>
        </w:rPr>
        <w:t>'</w:t>
      </w:r>
      <w:r w:rsidR="0094466B">
        <w:rPr>
          <w:rStyle w:val="normal-h"/>
          <w:rFonts w:ascii="David" w:hAnsi="David" w:hint="cs"/>
          <w:rtl/>
        </w:rPr>
        <w:t xml:space="preserve"> </w:t>
      </w:r>
      <w:r w:rsidR="0094466B">
        <w:rPr>
          <w:rStyle w:val="normal-h"/>
          <w:rFonts w:ascii="David" w:hAnsi="David"/>
          <w:rtl/>
        </w:rPr>
        <w:t>–</w:t>
      </w:r>
      <w:r w:rsidR="0094466B">
        <w:rPr>
          <w:rStyle w:val="normal-h"/>
          <w:rFonts w:ascii="David" w:hAnsi="David" w:hint="cs"/>
          <w:rtl/>
        </w:rPr>
        <w:t xml:space="preserve"> </w:t>
      </w:r>
      <w:r>
        <w:rPr>
          <w:rStyle w:val="normal-h"/>
          <w:rFonts w:ascii="David" w:hAnsi="David"/>
          <w:rtl/>
        </w:rPr>
        <w:t xml:space="preserve"> </w:t>
      </w:r>
    </w:p>
    <w:p w:rsidR="00FB2F65" w:rsidRDefault="00FB2F65" w:rsidP="00525E02">
      <w:pPr>
        <w:pStyle w:val="af1"/>
        <w:numPr>
          <w:ilvl w:val="0"/>
          <w:numId w:val="2"/>
        </w:numPr>
        <w:spacing w:line="306" w:lineRule="exact"/>
        <w:ind w:left="567" w:hanging="567"/>
        <w:jc w:val="both"/>
        <w:rPr>
          <w:rStyle w:val="normal-h"/>
          <w:rFonts w:ascii="David" w:hAnsi="David"/>
          <w:rtl/>
        </w:rPr>
      </w:pPr>
      <w:r>
        <w:rPr>
          <w:rStyle w:val="normal-h"/>
          <w:rFonts w:ascii="David" w:hAnsi="David"/>
          <w:rtl/>
        </w:rPr>
        <w:t>ד"ר ש</w:t>
      </w:r>
      <w:r w:rsidR="00525E02">
        <w:rPr>
          <w:rStyle w:val="normal-h"/>
          <w:rFonts w:ascii="David" w:hAnsi="David" w:hint="cs"/>
          <w:rtl/>
        </w:rPr>
        <w:t>'</w:t>
      </w:r>
      <w:r>
        <w:rPr>
          <w:rStyle w:val="normal-h"/>
          <w:rFonts w:ascii="David" w:hAnsi="David"/>
          <w:rtl/>
        </w:rPr>
        <w:t xml:space="preserve"> הוא פסיכיאטר מומחה, אשר עיסוקו העיקרי במתן חוות דעת (עמ' 24, ש' 34-עמ' 25, ש' 84). </w:t>
      </w:r>
    </w:p>
    <w:p w:rsidR="00FB2F65" w:rsidRDefault="00FB2F65" w:rsidP="00FB2F65">
      <w:pPr>
        <w:pStyle w:val="af1"/>
        <w:rPr>
          <w:rStyle w:val="normal-h"/>
          <w:rFonts w:ascii="David" w:hAnsi="David"/>
          <w:rtl/>
        </w:rPr>
      </w:pPr>
    </w:p>
    <w:p w:rsidR="00FB2F65" w:rsidRPr="00BD7245" w:rsidRDefault="00FB2F65" w:rsidP="00525E02">
      <w:pPr>
        <w:pStyle w:val="af1"/>
        <w:numPr>
          <w:ilvl w:val="0"/>
          <w:numId w:val="2"/>
        </w:numPr>
        <w:spacing w:line="306" w:lineRule="exact"/>
        <w:ind w:left="567" w:hanging="567"/>
        <w:jc w:val="both"/>
        <w:rPr>
          <w:rStyle w:val="normal-h"/>
          <w:rFonts w:ascii="David" w:hAnsi="David"/>
        </w:rPr>
      </w:pPr>
      <w:r w:rsidRPr="00BD7245">
        <w:rPr>
          <w:rStyle w:val="normal-h"/>
          <w:rFonts w:ascii="David" w:hAnsi="David"/>
          <w:rtl/>
        </w:rPr>
        <w:t>בחקירה ראשית העיד ד"ר ש</w:t>
      </w:r>
      <w:r w:rsidR="00525E02">
        <w:rPr>
          <w:rStyle w:val="normal-h"/>
          <w:rFonts w:ascii="David" w:hAnsi="David" w:hint="cs"/>
          <w:rtl/>
        </w:rPr>
        <w:t>'</w:t>
      </w:r>
      <w:r w:rsidRPr="00BD7245">
        <w:rPr>
          <w:rStyle w:val="normal-h"/>
          <w:rFonts w:ascii="David" w:hAnsi="David"/>
          <w:rtl/>
        </w:rPr>
        <w:t xml:space="preserve"> שאין לו היכרות מוקדמת עם המנוחה (עמ' עמ' 23, ש' 23); טען שהבדיקה זכורה לו כי: "</w:t>
      </w:r>
      <w:r w:rsidRPr="00BD7245">
        <w:rPr>
          <w:rStyle w:val="normal-h"/>
          <w:rFonts w:ascii="Miriam" w:hAnsi="Miriam" w:cs="Miriam"/>
          <w:rtl/>
        </w:rPr>
        <w:t xml:space="preserve">אני זוכר זה היה מאוד קשה. </w:t>
      </w:r>
      <w:r w:rsidRPr="00BD7245">
        <w:rPr>
          <w:rStyle w:val="normal-h"/>
          <w:rFonts w:ascii="Miriam" w:hAnsi="Miriam" w:cs="Miriam"/>
          <w:b/>
          <w:bCs/>
          <w:rtl/>
        </w:rPr>
        <w:t>ש: מה זאת אומרת קשה?</w:t>
      </w:r>
      <w:r w:rsidRPr="00BD7245">
        <w:rPr>
          <w:rStyle w:val="normal-h"/>
          <w:rFonts w:ascii="Miriam" w:hAnsi="Miriam" w:cs="Miriam"/>
          <w:rtl/>
        </w:rPr>
        <w:t xml:space="preserve"> ת: היא הייתה חולת סרטן, הייתה רזה וקשה רגשית לראות בן אדם שיש לו סרטן. בגלל זה אני זוכר יותר</w:t>
      </w:r>
      <w:r w:rsidRPr="00BD7245">
        <w:rPr>
          <w:rStyle w:val="normal-h"/>
          <w:rFonts w:ascii="David" w:hAnsi="David"/>
          <w:rtl/>
        </w:rPr>
        <w:t>" (עמ' 23, ש' 28-24).</w:t>
      </w:r>
      <w:r w:rsidR="00BD7245" w:rsidRPr="00BD7245">
        <w:rPr>
          <w:rStyle w:val="normal-h"/>
          <w:rFonts w:ascii="David" w:hAnsi="David" w:hint="cs"/>
          <w:rtl/>
        </w:rPr>
        <w:t xml:space="preserve"> עוד ה</w:t>
      </w:r>
      <w:r w:rsidRPr="00BD7245">
        <w:rPr>
          <w:rStyle w:val="normal-h"/>
          <w:rFonts w:ascii="David" w:hAnsi="David"/>
          <w:rtl/>
        </w:rPr>
        <w:t>עיד ד"ר ש</w:t>
      </w:r>
      <w:r w:rsidR="00525E02">
        <w:rPr>
          <w:rStyle w:val="normal-h"/>
          <w:rFonts w:ascii="David" w:hAnsi="David" w:hint="cs"/>
          <w:rtl/>
        </w:rPr>
        <w:t>'</w:t>
      </w:r>
      <w:r w:rsidRPr="00BD7245">
        <w:rPr>
          <w:rStyle w:val="normal-h"/>
          <w:rFonts w:ascii="David" w:hAnsi="David"/>
          <w:rtl/>
        </w:rPr>
        <w:t>, כי נפגש עם המנוחה לבצע בדיקת כשירות לצורך עשיית צוואה (עמ' 24, ש' 8-7); הפגישה התקיימה בדירה (עמ' 23, ש' 21; עמ' 24, ש' 33; עמ' 25, ש' 34-32); הבדיקה נערכה "</w:t>
      </w:r>
      <w:r w:rsidRPr="00BD7245">
        <w:rPr>
          <w:rStyle w:val="normal-h"/>
          <w:rFonts w:ascii="Miriam" w:hAnsi="Miriam" w:cs="Miriam"/>
          <w:rtl/>
        </w:rPr>
        <w:t>בארבע עיניים</w:t>
      </w:r>
      <w:r w:rsidRPr="00BD7245">
        <w:rPr>
          <w:rStyle w:val="normal-h"/>
          <w:rFonts w:ascii="David" w:hAnsi="David"/>
          <w:rtl/>
        </w:rPr>
        <w:t>" (עמ' 27, ש' 16-15)</w:t>
      </w:r>
      <w:r w:rsidR="00A04BCF" w:rsidRPr="00BD7245">
        <w:rPr>
          <w:rStyle w:val="normal-h"/>
          <w:rFonts w:ascii="David" w:hAnsi="David" w:hint="cs"/>
          <w:rtl/>
        </w:rPr>
        <w:t xml:space="preserve"> במשך </w:t>
      </w:r>
      <w:r w:rsidRPr="00BD7245">
        <w:rPr>
          <w:rStyle w:val="normal-h"/>
          <w:rFonts w:ascii="David" w:hAnsi="David"/>
          <w:rtl/>
        </w:rPr>
        <w:t>"</w:t>
      </w:r>
      <w:r w:rsidRPr="00BD7245">
        <w:rPr>
          <w:rStyle w:val="normal-h"/>
          <w:rFonts w:ascii="Miriam" w:hAnsi="Miriam" w:cs="Miriam"/>
          <w:rtl/>
        </w:rPr>
        <w:t>40 דקות עד שעה</w:t>
      </w:r>
      <w:r w:rsidRPr="00BD7245">
        <w:rPr>
          <w:rStyle w:val="normal-h"/>
          <w:rFonts w:ascii="David" w:hAnsi="David"/>
          <w:rtl/>
        </w:rPr>
        <w:t>" (עמ' 24, ש' 3); בסיום הבדיקה שילמה המנוחה לידי ד"ר ש</w:t>
      </w:r>
      <w:r w:rsidR="00525E02">
        <w:rPr>
          <w:rStyle w:val="normal-h"/>
          <w:rFonts w:ascii="David" w:hAnsi="David" w:hint="cs"/>
          <w:rtl/>
        </w:rPr>
        <w:t>'</w:t>
      </w:r>
      <w:r w:rsidRPr="00BD7245">
        <w:rPr>
          <w:rStyle w:val="normal-h"/>
          <w:rFonts w:ascii="David" w:hAnsi="David"/>
          <w:rtl/>
        </w:rPr>
        <w:t xml:space="preserve"> את שכרו (עמ' 25, ש' 30).  </w:t>
      </w:r>
    </w:p>
    <w:p w:rsidR="00FB2F65" w:rsidRPr="00BD7245" w:rsidRDefault="00FB2F65" w:rsidP="00FB2F65">
      <w:pPr>
        <w:pStyle w:val="af1"/>
        <w:rPr>
          <w:rStyle w:val="normal-h"/>
          <w:rFonts w:ascii="David" w:hAnsi="David"/>
          <w:rtl/>
        </w:rPr>
      </w:pPr>
    </w:p>
    <w:p w:rsidR="00562F28" w:rsidRDefault="00FB2F65" w:rsidP="00525E02">
      <w:pPr>
        <w:pStyle w:val="af1"/>
        <w:numPr>
          <w:ilvl w:val="0"/>
          <w:numId w:val="2"/>
        </w:numPr>
        <w:spacing w:line="306" w:lineRule="exact"/>
        <w:ind w:left="567" w:hanging="567"/>
        <w:jc w:val="both"/>
        <w:rPr>
          <w:rStyle w:val="normal-h"/>
          <w:rFonts w:ascii="David" w:hAnsi="David"/>
        </w:rPr>
      </w:pPr>
      <w:r>
        <w:rPr>
          <w:rStyle w:val="normal-h"/>
          <w:rFonts w:ascii="David" w:hAnsi="David"/>
          <w:rtl/>
        </w:rPr>
        <w:t>ד"ר ש</w:t>
      </w:r>
      <w:r w:rsidR="00525E02">
        <w:rPr>
          <w:rStyle w:val="normal-h"/>
          <w:rFonts w:ascii="David" w:hAnsi="David" w:hint="cs"/>
          <w:rtl/>
        </w:rPr>
        <w:t>'</w:t>
      </w:r>
      <w:r>
        <w:rPr>
          <w:rStyle w:val="normal-h"/>
          <w:rFonts w:ascii="David" w:hAnsi="David"/>
          <w:rtl/>
        </w:rPr>
        <w:t xml:space="preserve"> מילא תעודת רופא בה פירט את ממצאיו וקבע כי המנוחה כשירה לערוך צוואה או לבצע שינויים בה (עמ' 23, ש' 30) (נספח ג' לתשובה להתנגדות): </w:t>
      </w:r>
    </w:p>
    <w:p w:rsidR="00562F28" w:rsidRPr="00562F28" w:rsidRDefault="00562F28" w:rsidP="00562F28">
      <w:pPr>
        <w:pStyle w:val="af1"/>
        <w:rPr>
          <w:rStyle w:val="normal-h"/>
          <w:rFonts w:ascii="David" w:hAnsi="David"/>
          <w:rtl/>
        </w:rPr>
      </w:pPr>
    </w:p>
    <w:p w:rsidR="00FB2F65" w:rsidRDefault="00562F28" w:rsidP="00562F28">
      <w:pPr>
        <w:pStyle w:val="af1"/>
        <w:spacing w:line="306" w:lineRule="exact"/>
        <w:ind w:left="567"/>
        <w:jc w:val="both"/>
        <w:rPr>
          <w:rStyle w:val="normal-h"/>
          <w:rFonts w:ascii="David" w:hAnsi="David"/>
        </w:rPr>
      </w:pPr>
      <w:r>
        <w:rPr>
          <w:rStyle w:val="normal-h"/>
          <w:rFonts w:ascii="David" w:hAnsi="David" w:hint="cs"/>
          <w:rtl/>
        </w:rPr>
        <w:lastRenderedPageBreak/>
        <w:t xml:space="preserve">(תוכן תעודת רופא הוסר בגרסה לפרסום על מנת למנוע את זיהוי המנוחה </w:t>
      </w:r>
      <w:r>
        <w:rPr>
          <w:rStyle w:val="normal-h"/>
          <w:rFonts w:ascii="David" w:hAnsi="David"/>
          <w:rtl/>
        </w:rPr>
        <w:t>–</w:t>
      </w:r>
      <w:r>
        <w:rPr>
          <w:rStyle w:val="normal-h"/>
          <w:rFonts w:ascii="David" w:hAnsi="David" w:hint="cs"/>
          <w:rtl/>
        </w:rPr>
        <w:t xml:space="preserve"> ס.א).</w:t>
      </w:r>
    </w:p>
    <w:p w:rsidR="00FB2F65" w:rsidRDefault="00FB2F65" w:rsidP="00FB2F65">
      <w:pPr>
        <w:spacing w:line="360" w:lineRule="auto"/>
        <w:jc w:val="both"/>
        <w:rPr>
          <w:rFonts w:ascii="Arial" w:hAnsi="Arial"/>
          <w:noProof w:val="0"/>
          <w:rtl/>
        </w:rPr>
      </w:pPr>
    </w:p>
    <w:p w:rsidR="00FB2F65" w:rsidRDefault="00FB2F65" w:rsidP="00525E02">
      <w:pPr>
        <w:pStyle w:val="af1"/>
        <w:numPr>
          <w:ilvl w:val="0"/>
          <w:numId w:val="2"/>
        </w:numPr>
        <w:spacing w:line="306" w:lineRule="exact"/>
        <w:ind w:left="360" w:hanging="567"/>
        <w:jc w:val="both"/>
        <w:rPr>
          <w:rStyle w:val="normal-h"/>
          <w:rFonts w:ascii="David" w:hAnsi="David"/>
        </w:rPr>
      </w:pPr>
      <w:r>
        <w:rPr>
          <w:rStyle w:val="normal-h"/>
          <w:rFonts w:ascii="David" w:hAnsi="David"/>
          <w:rtl/>
        </w:rPr>
        <w:t>בחקירה ראשית פירט ד"ר ש</w:t>
      </w:r>
      <w:r w:rsidR="00525E02">
        <w:rPr>
          <w:rStyle w:val="normal-h"/>
          <w:rFonts w:ascii="David" w:hAnsi="David" w:hint="cs"/>
          <w:rtl/>
        </w:rPr>
        <w:t>'</w:t>
      </w:r>
      <w:r>
        <w:rPr>
          <w:rStyle w:val="normal-h"/>
          <w:rFonts w:ascii="David" w:hAnsi="David"/>
          <w:rtl/>
        </w:rPr>
        <w:t xml:space="preserve"> כיצד עורכים בדיקה פסיכיאטרית ותיאר את הבדיקה שנערכה למנוחה (עמ' 24, ש' 15-5) בעקבותיה לא התעורר אצל הרופא "</w:t>
      </w:r>
      <w:r>
        <w:rPr>
          <w:rStyle w:val="normal-h"/>
          <w:rFonts w:ascii="Miriam" w:hAnsi="Miriam" w:cs="Miriam"/>
          <w:rtl/>
        </w:rPr>
        <w:t>שום ספק אפילו מינימלי</w:t>
      </w:r>
      <w:r>
        <w:rPr>
          <w:rStyle w:val="normal-h"/>
          <w:rFonts w:ascii="David" w:hAnsi="David"/>
          <w:rtl/>
        </w:rPr>
        <w:t>" בנוגע לכשירותה של המנוחה לעשות צוואה (עמ' 24, ש' 18-16) ועמד על מסקנתו מ</w:t>
      </w:r>
      <w:r w:rsidR="0094466B">
        <w:rPr>
          <w:rStyle w:val="normal-h"/>
          <w:rFonts w:ascii="David" w:hAnsi="David" w:hint="cs"/>
          <w:rtl/>
        </w:rPr>
        <w:t>ה</w:t>
      </w:r>
      <w:r>
        <w:rPr>
          <w:rStyle w:val="normal-h"/>
          <w:rFonts w:ascii="David" w:hAnsi="David"/>
          <w:rtl/>
        </w:rPr>
        <w:t xml:space="preserve">מצב </w:t>
      </w:r>
      <w:r w:rsidR="0094466B">
        <w:rPr>
          <w:rStyle w:val="normal-h"/>
          <w:rFonts w:ascii="David" w:hAnsi="David" w:hint="cs"/>
          <w:rtl/>
        </w:rPr>
        <w:t xml:space="preserve">הקוגניטיבי </w:t>
      </w:r>
      <w:r>
        <w:rPr>
          <w:rStyle w:val="normal-h"/>
          <w:rFonts w:ascii="David" w:hAnsi="David"/>
          <w:rtl/>
        </w:rPr>
        <w:t>של המנוחה: "</w:t>
      </w:r>
      <w:r>
        <w:rPr>
          <w:rStyle w:val="normal-h"/>
          <w:rFonts w:ascii="Miriam" w:hAnsi="Miriam" w:cs="Miriam"/>
          <w:b/>
          <w:bCs/>
          <w:rtl/>
        </w:rPr>
        <w:t xml:space="preserve">ש: </w:t>
      </w:r>
      <w:r w:rsidR="0094466B">
        <w:rPr>
          <w:rStyle w:val="normal-h"/>
          <w:rFonts w:ascii="Miriam" w:hAnsi="Miriam" w:cs="Miriam" w:hint="cs"/>
          <w:b/>
          <w:bCs/>
          <w:rtl/>
        </w:rPr>
        <w:t>ה</w:t>
      </w:r>
      <w:r>
        <w:rPr>
          <w:rStyle w:val="normal-h"/>
          <w:rFonts w:ascii="Miriam" w:hAnsi="Miriam" w:cs="Miriam"/>
          <w:b/>
          <w:bCs/>
          <w:rtl/>
        </w:rPr>
        <w:t xml:space="preserve">מצב שלה היה תקין? </w:t>
      </w:r>
      <w:r>
        <w:rPr>
          <w:rStyle w:val="normal-h"/>
          <w:rFonts w:ascii="Miriam" w:hAnsi="Miriam" w:cs="Miriam"/>
          <w:rtl/>
        </w:rPr>
        <w:t xml:space="preserve">ת: חוץ מתפקוד פיזי. </w:t>
      </w:r>
      <w:r>
        <w:rPr>
          <w:rStyle w:val="normal-h"/>
          <w:rFonts w:ascii="Miriam" w:hAnsi="Miriam" w:cs="Miriam"/>
          <w:b/>
          <w:bCs/>
          <w:rtl/>
        </w:rPr>
        <w:t xml:space="preserve">ש: אבל בכל ההיבטים המנטליים אתה כותב שהמצב תקין? </w:t>
      </w:r>
      <w:r>
        <w:rPr>
          <w:rStyle w:val="normal-h"/>
          <w:rFonts w:ascii="Miriam" w:hAnsi="Miriam" w:cs="Miriam"/>
          <w:rtl/>
        </w:rPr>
        <w:t>ת: נכון, ללא כל הסתייגות. מנטלית היא הייתה תקינה לחלוטין</w:t>
      </w:r>
      <w:r>
        <w:rPr>
          <w:rStyle w:val="normal-h"/>
          <w:rFonts w:ascii="David" w:hAnsi="David"/>
          <w:rtl/>
        </w:rPr>
        <w:t>" (עמ' 23, ש' 33- עמ' 24, ש' 1), "</w:t>
      </w:r>
      <w:r>
        <w:rPr>
          <w:rStyle w:val="normal-h"/>
          <w:rFonts w:ascii="Miriam" w:hAnsi="Miriam" w:cs="Miriam"/>
          <w:b/>
          <w:bCs/>
          <w:rtl/>
        </w:rPr>
        <w:t>ש: האם לפי המסמך שלך והזכרון שלך היה לך ספק כלשהו לגבי הכשרות שלה לעשות צוואה?</w:t>
      </w:r>
      <w:r>
        <w:rPr>
          <w:rStyle w:val="normal-h"/>
          <w:rFonts w:ascii="Miriam" w:hAnsi="Miriam" w:cs="Miriam"/>
          <w:rtl/>
        </w:rPr>
        <w:t xml:space="preserve">  ת: לא היה לי שום ספק אפילו מינימלי</w:t>
      </w:r>
      <w:r>
        <w:rPr>
          <w:rStyle w:val="normal-h"/>
          <w:rFonts w:ascii="David" w:hAnsi="David"/>
          <w:rtl/>
        </w:rPr>
        <w:t xml:space="preserve">" (עמ' 24, ש' 18-16). </w:t>
      </w:r>
    </w:p>
    <w:p w:rsidR="00FB2F65" w:rsidRDefault="00FB2F65" w:rsidP="00FB2F65">
      <w:pPr>
        <w:pStyle w:val="af1"/>
        <w:spacing w:line="306" w:lineRule="exact"/>
        <w:ind w:left="360"/>
        <w:jc w:val="both"/>
        <w:rPr>
          <w:rStyle w:val="normal-h"/>
          <w:rFonts w:ascii="David" w:hAnsi="David"/>
          <w:rtl/>
        </w:rPr>
      </w:pPr>
    </w:p>
    <w:p w:rsidR="00FB2F65" w:rsidRDefault="0094466B" w:rsidP="0094466B">
      <w:pPr>
        <w:pStyle w:val="af1"/>
        <w:numPr>
          <w:ilvl w:val="0"/>
          <w:numId w:val="2"/>
        </w:numPr>
        <w:spacing w:line="306" w:lineRule="exact"/>
        <w:ind w:left="360" w:hanging="567"/>
        <w:jc w:val="both"/>
        <w:rPr>
          <w:rStyle w:val="normal-h"/>
          <w:rFonts w:ascii="David" w:hAnsi="David"/>
        </w:rPr>
      </w:pPr>
      <w:r>
        <w:rPr>
          <w:rStyle w:val="normal-h"/>
          <w:rFonts w:ascii="David" w:hAnsi="David" w:hint="cs"/>
          <w:rtl/>
        </w:rPr>
        <w:t xml:space="preserve">ד"ר גולד </w:t>
      </w:r>
      <w:r w:rsidR="00FB2F65">
        <w:rPr>
          <w:rStyle w:val="normal-h"/>
          <w:rFonts w:ascii="David" w:hAnsi="David"/>
          <w:rtl/>
        </w:rPr>
        <w:t>ציין בחוות הדעת שתעודת הרופא היא "</w:t>
      </w:r>
      <w:r w:rsidR="00FB2F65">
        <w:rPr>
          <w:rStyle w:val="normal-h"/>
          <w:rFonts w:ascii="Miriam" w:hAnsi="Miriam" w:cs="Miriam"/>
          <w:rtl/>
        </w:rPr>
        <w:t>התיעוד היחיד שקיים בנוגע למצבה הנפשי של המנוחה, שמקורה מאיש מקצוע בתחום בריאות הנפש..הסמוכה ביותר למועד הרלוונטי</w:t>
      </w:r>
      <w:r w:rsidR="00FB2F65">
        <w:rPr>
          <w:rStyle w:val="normal-h"/>
          <w:rFonts w:ascii="David" w:hAnsi="David"/>
          <w:rtl/>
        </w:rPr>
        <w:t>"; יש בתעודת הרופא "</w:t>
      </w:r>
      <w:r w:rsidR="00FB2F65">
        <w:rPr>
          <w:rStyle w:val="normal-h"/>
          <w:rFonts w:ascii="Miriam" w:hAnsi="Miriam" w:cs="Miriam"/>
          <w:rtl/>
        </w:rPr>
        <w:t>שלושה משפטים שנוגעים לכשירות להבין בטיבה של צוואה, המסומנים כחיוביים</w:t>
      </w:r>
      <w:r w:rsidR="00FB2F65">
        <w:rPr>
          <w:rStyle w:val="normal-h"/>
          <w:rFonts w:ascii="David" w:hAnsi="David"/>
          <w:rtl/>
        </w:rPr>
        <w:t>" וחסר פירוט בנוגע לנקודות קריטיות "</w:t>
      </w:r>
      <w:r w:rsidR="00FB2F65">
        <w:rPr>
          <w:rStyle w:val="normal-h"/>
          <w:rFonts w:ascii="Miriam" w:hAnsi="Miriam" w:cs="Miriam"/>
          <w:rtl/>
        </w:rPr>
        <w:t>בנוגע לבדיקה שערך ולאופן שבו תיאר את ממצאיה</w:t>
      </w:r>
      <w:r w:rsidR="00FB2F65">
        <w:rPr>
          <w:rStyle w:val="normal-h"/>
          <w:rFonts w:ascii="David" w:hAnsi="David"/>
          <w:rtl/>
        </w:rPr>
        <w:t xml:space="preserve">". </w:t>
      </w:r>
    </w:p>
    <w:p w:rsidR="00FB2F65" w:rsidRDefault="00FB2F65" w:rsidP="00FB2F65">
      <w:pPr>
        <w:pStyle w:val="af1"/>
        <w:rPr>
          <w:rStyle w:val="normal-h"/>
          <w:rFonts w:ascii="David" w:hAnsi="David"/>
        </w:rPr>
      </w:pPr>
    </w:p>
    <w:p w:rsidR="00FB2F65" w:rsidRDefault="00FB2F65" w:rsidP="00525E02">
      <w:pPr>
        <w:pStyle w:val="af1"/>
        <w:numPr>
          <w:ilvl w:val="0"/>
          <w:numId w:val="2"/>
        </w:numPr>
        <w:spacing w:line="306" w:lineRule="exact"/>
        <w:ind w:left="360" w:hanging="567"/>
        <w:jc w:val="both"/>
        <w:rPr>
          <w:rStyle w:val="normal-h"/>
          <w:rFonts w:ascii="David" w:hAnsi="David"/>
        </w:rPr>
      </w:pPr>
      <w:r>
        <w:rPr>
          <w:rStyle w:val="normal-h"/>
          <w:rFonts w:ascii="David" w:hAnsi="David"/>
          <w:rtl/>
        </w:rPr>
        <w:t>בעדותו בפניי, בחקירתו על ידי ב"כ הצדדים, השלים ד"ר ש</w:t>
      </w:r>
      <w:r w:rsidR="00525E02">
        <w:rPr>
          <w:rStyle w:val="normal-h"/>
          <w:rFonts w:ascii="David" w:hAnsi="David" w:hint="cs"/>
          <w:rtl/>
        </w:rPr>
        <w:t>'</w:t>
      </w:r>
      <w:r>
        <w:rPr>
          <w:rStyle w:val="normal-h"/>
          <w:rFonts w:ascii="David" w:hAnsi="David"/>
          <w:rtl/>
        </w:rPr>
        <w:t xml:space="preserve"> את התמונה, כדלקמן: </w:t>
      </w:r>
    </w:p>
    <w:p w:rsidR="00FB2F65" w:rsidRDefault="00FB2F65" w:rsidP="00FB2F65">
      <w:pPr>
        <w:pStyle w:val="af1"/>
        <w:rPr>
          <w:rStyle w:val="normal-h"/>
          <w:rFonts w:ascii="David" w:hAnsi="David"/>
          <w:rtl/>
        </w:rPr>
      </w:pPr>
    </w:p>
    <w:p w:rsidR="00FB2F65" w:rsidRDefault="00FB2F65" w:rsidP="0094466B">
      <w:pPr>
        <w:pStyle w:val="af1"/>
        <w:numPr>
          <w:ilvl w:val="0"/>
          <w:numId w:val="6"/>
        </w:numPr>
        <w:spacing w:line="306" w:lineRule="exact"/>
        <w:jc w:val="both"/>
        <w:rPr>
          <w:rStyle w:val="normal-h"/>
          <w:rFonts w:ascii="David" w:hAnsi="David"/>
        </w:rPr>
      </w:pPr>
      <w:r>
        <w:rPr>
          <w:rStyle w:val="normal-h"/>
          <w:rFonts w:ascii="David" w:hAnsi="David"/>
          <w:rtl/>
        </w:rPr>
        <w:t>המנוחה יידעה את הרופא על הסיבה לבדיקתה: "</w:t>
      </w:r>
      <w:r>
        <w:rPr>
          <w:rStyle w:val="normal-h"/>
          <w:rFonts w:ascii="Miriam" w:hAnsi="Miriam" w:cs="Miriam"/>
          <w:rtl/>
        </w:rPr>
        <w:t>ענתה לי שהזמינה אותי לבדוק את המצב הנפשי הקוגניטיבי שלה על מנת האם היא כשירה לעשות צוואה. יותר מדויק, היא רצתה לעשות שינוי בצוואה</w:t>
      </w:r>
      <w:r>
        <w:rPr>
          <w:rStyle w:val="normal-h"/>
          <w:rFonts w:ascii="David" w:hAnsi="David"/>
          <w:rtl/>
        </w:rPr>
        <w:t>" (ח.ר עמ' 24, ש' 8-7), "</w:t>
      </w:r>
      <w:r>
        <w:rPr>
          <w:rStyle w:val="normal-h"/>
          <w:rFonts w:ascii="Miriam" w:hAnsi="Miriam" w:cs="Miriam"/>
          <w:b/>
          <w:bCs/>
          <w:rtl/>
        </w:rPr>
        <w:t xml:space="preserve">ש: באת כי היא אמרה לך שהיא עושה צוואה או שינוי בצוואה? </w:t>
      </w:r>
      <w:r>
        <w:rPr>
          <w:rStyle w:val="normal-h"/>
          <w:rFonts w:ascii="Miriam" w:hAnsi="Miriam" w:cs="Miriam"/>
          <w:rtl/>
        </w:rPr>
        <w:t>ת: כאשר באתי גיליתי שהנבדקת עושה שינוי בצוואה</w:t>
      </w:r>
      <w:r>
        <w:rPr>
          <w:rStyle w:val="normal-h"/>
          <w:rFonts w:ascii="David" w:hAnsi="David"/>
          <w:rtl/>
        </w:rPr>
        <w:t xml:space="preserve">" (ח.נ עמ' 27, ש' 30-28); </w:t>
      </w:r>
    </w:p>
    <w:p w:rsidR="00FB2F65" w:rsidRDefault="00FB2F65" w:rsidP="00FB2F65">
      <w:pPr>
        <w:pStyle w:val="af1"/>
        <w:spacing w:line="306" w:lineRule="exact"/>
        <w:ind w:left="927"/>
        <w:jc w:val="both"/>
        <w:rPr>
          <w:rStyle w:val="normal-h"/>
          <w:rFonts w:ascii="David" w:hAnsi="David"/>
          <w:rtl/>
        </w:rPr>
      </w:pPr>
    </w:p>
    <w:p w:rsidR="00FB2F65" w:rsidRDefault="00FB2F65" w:rsidP="0094466B">
      <w:pPr>
        <w:pStyle w:val="af1"/>
        <w:numPr>
          <w:ilvl w:val="0"/>
          <w:numId w:val="6"/>
        </w:numPr>
        <w:spacing w:line="306" w:lineRule="exact"/>
        <w:jc w:val="both"/>
        <w:rPr>
          <w:rStyle w:val="normal-h"/>
          <w:rFonts w:ascii="David" w:hAnsi="David"/>
        </w:rPr>
      </w:pPr>
      <w:r>
        <w:rPr>
          <w:rStyle w:val="normal-h"/>
          <w:rFonts w:ascii="David" w:hAnsi="David"/>
          <w:rtl/>
        </w:rPr>
        <w:t xml:space="preserve">לא היה לרופא רקע מקדים </w:t>
      </w:r>
      <w:r w:rsidR="0094466B">
        <w:rPr>
          <w:rStyle w:val="normal-h"/>
          <w:rFonts w:ascii="David" w:hAnsi="David" w:hint="cs"/>
          <w:rtl/>
        </w:rPr>
        <w:t xml:space="preserve">על </w:t>
      </w:r>
      <w:r>
        <w:rPr>
          <w:rStyle w:val="normal-h"/>
          <w:rFonts w:ascii="David" w:hAnsi="David"/>
          <w:rtl/>
        </w:rPr>
        <w:t>המצב הרפואי של המנוחה "</w:t>
      </w:r>
      <w:r>
        <w:rPr>
          <w:rStyle w:val="normal-h"/>
          <w:rFonts w:ascii="Miriam" w:hAnsi="Miriam" w:cs="Miriam"/>
          <w:rtl/>
        </w:rPr>
        <w:t>אני לא זוכר שידעתי</w:t>
      </w:r>
      <w:r>
        <w:rPr>
          <w:rStyle w:val="normal-h"/>
          <w:rFonts w:ascii="David" w:hAnsi="David"/>
          <w:rtl/>
        </w:rPr>
        <w:t>" (ח.נ עמ' 26, ש' 35-עמ' 27, ש' 1); מידע אודות מצב רפואי וטיפול תרופתי נמסר לרופא מ"</w:t>
      </w:r>
      <w:r>
        <w:rPr>
          <w:rStyle w:val="normal-h"/>
          <w:rFonts w:ascii="Miriam" w:hAnsi="Miriam" w:cs="Miriam"/>
          <w:rtl/>
        </w:rPr>
        <w:t>הנבדקת בעצמה</w:t>
      </w:r>
      <w:r>
        <w:rPr>
          <w:rStyle w:val="normal-h"/>
          <w:rFonts w:ascii="David" w:hAnsi="David"/>
          <w:rtl/>
        </w:rPr>
        <w:t>" (ח.נ עמ' 27, ש' 12-2) "</w:t>
      </w:r>
      <w:r>
        <w:rPr>
          <w:rStyle w:val="normal-h"/>
          <w:rFonts w:ascii="Miriam" w:hAnsi="Miriam" w:cs="Miriam"/>
          <w:rtl/>
        </w:rPr>
        <w:t>יכול להיות שראיתי מסמכים על מחלה אקטואלית, אני לא זוכר</w:t>
      </w:r>
      <w:r>
        <w:rPr>
          <w:rStyle w:val="normal-h"/>
          <w:rFonts w:ascii="David" w:hAnsi="David"/>
          <w:rtl/>
        </w:rPr>
        <w:t>" (ח.נ עמ' 26, ש' 22); הרופא שאל על טיפול נוסף שהמנוחה קיבלה או מקבלת "</w:t>
      </w:r>
      <w:r>
        <w:rPr>
          <w:rStyle w:val="normal-h"/>
          <w:rFonts w:ascii="Miriam" w:hAnsi="Miriam" w:cs="Miriam"/>
          <w:b/>
          <w:bCs/>
          <w:rtl/>
        </w:rPr>
        <w:t xml:space="preserve">ש: אתה יודע אם המנוחה טופלה בעבר בטיפול פסיכולוגי או נפשי? </w:t>
      </w:r>
      <w:r>
        <w:rPr>
          <w:rStyle w:val="normal-h"/>
          <w:rFonts w:ascii="Miriam" w:hAnsi="Miriam" w:cs="Miriam"/>
          <w:rtl/>
        </w:rPr>
        <w:t>ת: היא אמרה לי שלא. שאלתי אותה</w:t>
      </w:r>
      <w:r>
        <w:rPr>
          <w:rStyle w:val="normal-h"/>
          <w:rFonts w:ascii="David" w:hAnsi="David"/>
          <w:rtl/>
        </w:rPr>
        <w:t>" (ח.נ עמ' 27, ש' 27-26);</w:t>
      </w:r>
    </w:p>
    <w:p w:rsidR="00FB2F65" w:rsidRDefault="00FB2F65" w:rsidP="00FB2F65">
      <w:pPr>
        <w:pStyle w:val="af1"/>
        <w:spacing w:line="306" w:lineRule="exact"/>
        <w:ind w:left="927"/>
        <w:jc w:val="both"/>
        <w:rPr>
          <w:rStyle w:val="normal-h"/>
          <w:rFonts w:ascii="David" w:hAnsi="David"/>
        </w:rPr>
      </w:pPr>
    </w:p>
    <w:p w:rsidR="00FB2F65" w:rsidRDefault="00FB2F65" w:rsidP="00FB2F65">
      <w:pPr>
        <w:pStyle w:val="af1"/>
        <w:numPr>
          <w:ilvl w:val="0"/>
          <w:numId w:val="6"/>
        </w:numPr>
        <w:spacing w:line="306" w:lineRule="exact"/>
        <w:jc w:val="both"/>
        <w:rPr>
          <w:rtl/>
        </w:rPr>
      </w:pPr>
      <w:r>
        <w:rPr>
          <w:rStyle w:val="normal-h"/>
          <w:rFonts w:ascii="David" w:hAnsi="David"/>
          <w:rtl/>
        </w:rPr>
        <w:t>הרופא ביצע את הבדיקה בפרטיות: "</w:t>
      </w:r>
      <w:r>
        <w:rPr>
          <w:rStyle w:val="normal-h"/>
          <w:rFonts w:ascii="Miriam" w:hAnsi="Miriam" w:cs="Miriam"/>
          <w:rtl/>
        </w:rPr>
        <w:t>בבית היו עוד אנשים, אני לא זוכר כמה אולי שניים, ואני ביקשתי מהם לצאת</w:t>
      </w:r>
      <w:r>
        <w:rPr>
          <w:rStyle w:val="normal-h"/>
          <w:rFonts w:ascii="David" w:hAnsi="David"/>
          <w:rtl/>
        </w:rPr>
        <w:t>" (עמ' 27, ש' 16-15; ר' גם: עמ' 14, ש' 16-11; עמ' 19, ש' 34-33; עמ' 20, ש' 5-3; עמ' 47, ש' 20)</w:t>
      </w:r>
      <w:r>
        <w:rPr>
          <w:rFonts w:ascii="David" w:hAnsi="David"/>
          <w:rtl/>
        </w:rPr>
        <w:t>;</w:t>
      </w:r>
    </w:p>
    <w:p w:rsidR="00FB2F65" w:rsidRDefault="00FB2F65" w:rsidP="00FB2F65">
      <w:pPr>
        <w:pStyle w:val="af1"/>
        <w:rPr>
          <w:rFonts w:ascii="David" w:hAnsi="David"/>
        </w:rPr>
      </w:pPr>
    </w:p>
    <w:p w:rsidR="00FB2F65" w:rsidRDefault="00FB2F65" w:rsidP="00FB2F65">
      <w:pPr>
        <w:pStyle w:val="af1"/>
        <w:numPr>
          <w:ilvl w:val="0"/>
          <w:numId w:val="6"/>
        </w:numPr>
        <w:spacing w:line="306" w:lineRule="exact"/>
        <w:jc w:val="both"/>
        <w:rPr>
          <w:rStyle w:val="normal-h"/>
        </w:rPr>
      </w:pPr>
      <w:r>
        <w:rPr>
          <w:rStyle w:val="normal-h"/>
          <w:rFonts w:ascii="David" w:hAnsi="David"/>
          <w:rtl/>
        </w:rPr>
        <w:t>הרופא לא בדק עם המנוחה מה השינוי שעשתה בצוואה לעומת צוואה/ות קודמות: "</w:t>
      </w:r>
      <w:r>
        <w:rPr>
          <w:rStyle w:val="normal-h"/>
          <w:rFonts w:ascii="Miriam" w:hAnsi="Miriam" w:cs="Miriam"/>
          <w:b/>
          <w:bCs/>
          <w:rtl/>
        </w:rPr>
        <w:t>ש: אתה יכול להגיד לי מה היה השינוי בצוואה?</w:t>
      </w:r>
      <w:r>
        <w:rPr>
          <w:rStyle w:val="normal-h"/>
          <w:rFonts w:ascii="David" w:hAnsi="David"/>
          <w:rtl/>
        </w:rPr>
        <w:t xml:space="preserve"> </w:t>
      </w:r>
      <w:r>
        <w:rPr>
          <w:rStyle w:val="normal-h"/>
          <w:rFonts w:ascii="Miriam" w:hAnsi="Miriam" w:cs="Miriam"/>
          <w:rtl/>
        </w:rPr>
        <w:t>ת: לא. אני לא חושב שאני צריך לבדוק את התוכן של השינוי בצוואה, זה לא תפקיד של רופא</w:t>
      </w:r>
      <w:r>
        <w:rPr>
          <w:rStyle w:val="normal-h"/>
          <w:rFonts w:ascii="David" w:hAnsi="David"/>
          <w:rtl/>
        </w:rPr>
        <w:t>" (ח.נ עמ' 27, ש' 32-31; עמ' 28, ש' 15-14);</w:t>
      </w:r>
    </w:p>
    <w:p w:rsidR="00FB2F65" w:rsidRDefault="00FB2F65" w:rsidP="00FB2F65">
      <w:pPr>
        <w:pStyle w:val="af1"/>
        <w:spacing w:line="306" w:lineRule="exact"/>
        <w:ind w:left="927"/>
        <w:jc w:val="both"/>
        <w:rPr>
          <w:rStyle w:val="normal-h"/>
          <w:rFonts w:ascii="David" w:hAnsi="David"/>
          <w:rtl/>
        </w:rPr>
      </w:pPr>
    </w:p>
    <w:p w:rsidR="00FB2F65" w:rsidRDefault="00FB2F65" w:rsidP="00FB2F65">
      <w:pPr>
        <w:pStyle w:val="af1"/>
        <w:numPr>
          <w:ilvl w:val="0"/>
          <w:numId w:val="6"/>
        </w:numPr>
        <w:spacing w:line="306" w:lineRule="exact"/>
        <w:jc w:val="both"/>
        <w:rPr>
          <w:rStyle w:val="normal-h"/>
          <w:rFonts w:ascii="David" w:hAnsi="David"/>
        </w:rPr>
      </w:pPr>
      <w:r>
        <w:rPr>
          <w:rStyle w:val="normal-h"/>
          <w:rFonts w:ascii="David" w:hAnsi="David"/>
          <w:rtl/>
        </w:rPr>
        <w:lastRenderedPageBreak/>
        <w:t>המנוחה מסרה לרופא מידע על היקף רכושה: "</w:t>
      </w:r>
      <w:r>
        <w:rPr>
          <w:rStyle w:val="normal-h"/>
          <w:rFonts w:ascii="Miriam" w:hAnsi="Miriam" w:cs="Miriam"/>
          <w:rtl/>
        </w:rPr>
        <w:t>היא אמרה שיש לה דירה, אמרה שיש לה עוד נדל"ן והעריכה נכון את שווי הדירה.. פחות או יותר נכון את השווי 2 מיליון 3 מיליון, רמת האינטילגנציה שלה הייתה מספיק גבוהה כדי להבין את תחום ההתנהלות הכספית היום יומית. היא ידעה מחירים של מוצרים שקונים...אז לא הרגשתי צורך להרחיב את הבדיקה</w:t>
      </w:r>
      <w:r>
        <w:rPr>
          <w:rStyle w:val="normal-h"/>
          <w:rFonts w:ascii="David" w:hAnsi="David"/>
          <w:rtl/>
        </w:rPr>
        <w:t>" (ח.נ עמ' 29, ש' 26-22);</w:t>
      </w:r>
    </w:p>
    <w:p w:rsidR="00FB2F65" w:rsidRDefault="00FB2F65" w:rsidP="00FB2F65">
      <w:pPr>
        <w:pStyle w:val="af1"/>
        <w:rPr>
          <w:rStyle w:val="normal-h"/>
          <w:rFonts w:ascii="David" w:hAnsi="David"/>
        </w:rPr>
      </w:pPr>
    </w:p>
    <w:p w:rsidR="00FB2F65" w:rsidRDefault="00FB2F65" w:rsidP="00FB2F65">
      <w:pPr>
        <w:pStyle w:val="af1"/>
        <w:numPr>
          <w:ilvl w:val="0"/>
          <w:numId w:val="6"/>
        </w:numPr>
        <w:spacing w:line="306" w:lineRule="exact"/>
        <w:jc w:val="both"/>
        <w:rPr>
          <w:rStyle w:val="normal-h"/>
          <w:rFonts w:ascii="David" w:hAnsi="David"/>
          <w:rtl/>
        </w:rPr>
      </w:pPr>
      <w:r>
        <w:rPr>
          <w:rStyle w:val="normal-h"/>
          <w:rFonts w:ascii="David" w:hAnsi="David"/>
          <w:rtl/>
        </w:rPr>
        <w:t>הרופא לא התרשם שהמנוחה נמצאת במצב של דליריום ביום 18.11.2019: "</w:t>
      </w:r>
      <w:r>
        <w:rPr>
          <w:rStyle w:val="normal-h"/>
          <w:rFonts w:ascii="Miriam" w:hAnsi="Miriam" w:cs="Miriam"/>
          <w:rtl/>
        </w:rPr>
        <w:t>שום דליריום</w:t>
      </w:r>
      <w:r>
        <w:rPr>
          <w:rStyle w:val="normal-h"/>
          <w:rFonts w:ascii="David" w:hAnsi="David"/>
          <w:rtl/>
        </w:rPr>
        <w:t>" (ח.נ עמ' 30, ש' 6);</w:t>
      </w:r>
    </w:p>
    <w:p w:rsidR="00FB2F65" w:rsidRDefault="00FB2F65" w:rsidP="00FB2F65">
      <w:pPr>
        <w:pStyle w:val="af1"/>
        <w:rPr>
          <w:rStyle w:val="normal-h"/>
          <w:rFonts w:ascii="David" w:hAnsi="David"/>
        </w:rPr>
      </w:pPr>
    </w:p>
    <w:p w:rsidR="00FB2F65" w:rsidRDefault="00FB2F65" w:rsidP="00FB2F65">
      <w:pPr>
        <w:pStyle w:val="af1"/>
        <w:numPr>
          <w:ilvl w:val="0"/>
          <w:numId w:val="6"/>
        </w:numPr>
        <w:spacing w:line="306" w:lineRule="exact"/>
        <w:jc w:val="both"/>
        <w:rPr>
          <w:rStyle w:val="normal-h"/>
          <w:rFonts w:ascii="David" w:hAnsi="David"/>
        </w:rPr>
      </w:pPr>
      <w:r>
        <w:rPr>
          <w:rStyle w:val="normal-h"/>
          <w:rFonts w:ascii="David" w:hAnsi="David"/>
          <w:rtl/>
        </w:rPr>
        <w:t>הרופא הסביר כיצד קבע כי המנוחה לא הייתה נמצאת תחת לחץ נפשי: "</w:t>
      </w:r>
      <w:r>
        <w:rPr>
          <w:rStyle w:val="normal-h"/>
          <w:rFonts w:ascii="Miriam" w:hAnsi="Miriam" w:cs="Miriam"/>
          <w:rtl/>
        </w:rPr>
        <w:t>עשיתי בדיקה שאף אחד לא יכול להשפיע עליה. ...</w:t>
      </w:r>
      <w:r>
        <w:rPr>
          <w:rStyle w:val="normal-h"/>
          <w:rFonts w:ascii="David" w:hAnsi="David"/>
          <w:rtl/>
        </w:rPr>
        <w:t xml:space="preserve"> </w:t>
      </w:r>
      <w:r>
        <w:rPr>
          <w:rStyle w:val="normal-h"/>
          <w:rFonts w:ascii="Miriam" w:hAnsi="Miriam" w:cs="Miriam"/>
          <w:b/>
          <w:bCs/>
          <w:rtl/>
        </w:rPr>
        <w:t>ש: איך בדקת?</w:t>
      </w:r>
      <w:r>
        <w:rPr>
          <w:rStyle w:val="normal-h"/>
          <w:rFonts w:ascii="Miriam" w:hAnsi="Miriam" w:cs="Miriam"/>
          <w:rtl/>
        </w:rPr>
        <w:t xml:space="preserve"> ת: שואלים באופן קונקרטי אם יש אדם או דמות שמשפיע עליך בשבילו את עושה את הצוואה או השינוי, ואם כן אם את עושה מתוך חשש או פחד. </w:t>
      </w:r>
      <w:r>
        <w:rPr>
          <w:rStyle w:val="normal-h"/>
          <w:rFonts w:ascii="Miriam" w:hAnsi="Miriam" w:cs="Miriam"/>
          <w:b/>
          <w:bCs/>
          <w:rtl/>
        </w:rPr>
        <w:t xml:space="preserve">ש: אתה אומר שהיא הייתה אשה אינטליגנטית. אינטליגנט שרוצה להסתיר השפעה לא יגיד לך את זה? </w:t>
      </w:r>
      <w:r>
        <w:rPr>
          <w:rStyle w:val="normal-h"/>
          <w:rFonts w:ascii="Miriam" w:hAnsi="Miriam" w:cs="Miriam"/>
          <w:rtl/>
        </w:rPr>
        <w:t xml:space="preserve">ת: אני חושב שהפוך, אדם אינטליגנט יגיד לי במיידי שמשפיעים עליו, יגיד הכל. אדם שהוא פחות אינטיליגנט הוא חי בפחד כי אין לו כלים להתמודד עם הלחצים. לאדם אינטליגנט יש יותר כלים והוא יכול להתקשר למשטרה. </w:t>
      </w:r>
      <w:r>
        <w:rPr>
          <w:rStyle w:val="normal-h"/>
          <w:rFonts w:ascii="Miriam" w:hAnsi="Miriam" w:cs="Miriam"/>
          <w:b/>
          <w:bCs/>
          <w:rtl/>
        </w:rPr>
        <w:t>ש: אדם אינטליגנט חולה סרטן בסוף חייו אין לו אל הכלים האלה?</w:t>
      </w:r>
      <w:r>
        <w:rPr>
          <w:rStyle w:val="normal-h"/>
          <w:rFonts w:ascii="Miriam" w:hAnsi="Miriam" w:cs="Miriam"/>
          <w:rtl/>
        </w:rPr>
        <w:t xml:space="preserve"> ת: להיפך. ואם כן אז לא יהיה אכפת לה</w:t>
      </w:r>
      <w:r>
        <w:rPr>
          <w:rStyle w:val="normal-h"/>
          <w:rFonts w:ascii="David" w:hAnsi="David"/>
          <w:rtl/>
        </w:rPr>
        <w:t>" (עמ' 29, ש' 27- עמ' 30, ש' 1);</w:t>
      </w:r>
    </w:p>
    <w:p w:rsidR="00FB2F65" w:rsidRDefault="00FB2F65" w:rsidP="00FB2F65">
      <w:pPr>
        <w:pStyle w:val="af1"/>
        <w:rPr>
          <w:rStyle w:val="normal-h"/>
          <w:rFonts w:ascii="David" w:hAnsi="David"/>
          <w:rtl/>
        </w:rPr>
      </w:pPr>
    </w:p>
    <w:p w:rsidR="00FB2F65" w:rsidRDefault="00FB2F65" w:rsidP="009A53F2">
      <w:pPr>
        <w:pStyle w:val="af1"/>
        <w:numPr>
          <w:ilvl w:val="0"/>
          <w:numId w:val="6"/>
        </w:numPr>
        <w:spacing w:line="306" w:lineRule="exact"/>
        <w:jc w:val="both"/>
        <w:rPr>
          <w:rStyle w:val="normal-h"/>
          <w:rFonts w:ascii="David" w:hAnsi="David"/>
        </w:rPr>
      </w:pPr>
      <w:r>
        <w:rPr>
          <w:rStyle w:val="normal-h"/>
          <w:rFonts w:ascii="David" w:hAnsi="David"/>
          <w:rtl/>
        </w:rPr>
        <w:t>הרופא הסביר כיצד קבע שהמנוחה אינה סובלת מליקוי קוגניטיבי "</w:t>
      </w:r>
      <w:r>
        <w:rPr>
          <w:rStyle w:val="normal-h"/>
          <w:rFonts w:ascii="Miriam" w:hAnsi="Miriam" w:cs="Miriam"/>
          <w:rtl/>
        </w:rPr>
        <w:t>בדיקה קוגניטיבית לקראת כתיבת צוואה זה כולל מינימנטל. ...רוב המינימנטל טסט נעשה בעל פה זה מבחן בציור שאני עושה במחברת</w:t>
      </w:r>
      <w:r>
        <w:rPr>
          <w:rStyle w:val="normal-h"/>
          <w:rFonts w:ascii="David" w:hAnsi="David"/>
          <w:rtl/>
        </w:rPr>
        <w:t>" (עמ' 30, ש' 26-17), הניקוד במבחן "</w:t>
      </w:r>
      <w:r>
        <w:rPr>
          <w:rStyle w:val="normal-h"/>
          <w:rFonts w:ascii="Miriam" w:hAnsi="Miriam" w:cs="Miriam"/>
          <w:rtl/>
        </w:rPr>
        <w:t>היה תקין</w:t>
      </w:r>
      <w:r>
        <w:rPr>
          <w:rStyle w:val="normal-h"/>
          <w:rFonts w:ascii="David" w:hAnsi="David"/>
          <w:rtl/>
        </w:rPr>
        <w:t>"</w:t>
      </w:r>
      <w:r w:rsidR="009A53F2">
        <w:rPr>
          <w:rStyle w:val="normal-h"/>
          <w:rFonts w:ascii="David" w:hAnsi="David" w:hint="cs"/>
          <w:rtl/>
        </w:rPr>
        <w:t xml:space="preserve"> "</w:t>
      </w:r>
      <w:r w:rsidR="009A53F2" w:rsidRPr="009A53F2">
        <w:rPr>
          <w:rStyle w:val="normal-h"/>
          <w:rFonts w:ascii="Miriam" w:hAnsi="Miriam" w:cs="Miriam"/>
          <w:rtl/>
        </w:rPr>
        <w:t>30</w:t>
      </w:r>
      <w:r w:rsidR="009A53F2">
        <w:rPr>
          <w:rStyle w:val="normal-h"/>
          <w:rFonts w:ascii="David" w:hAnsi="David" w:hint="cs"/>
          <w:rtl/>
        </w:rPr>
        <w:t>"</w:t>
      </w:r>
      <w:r>
        <w:rPr>
          <w:rStyle w:val="normal-h"/>
          <w:rFonts w:ascii="David" w:hAnsi="David"/>
          <w:rtl/>
        </w:rPr>
        <w:t xml:space="preserve"> (עמ' 30, ש' 12, 14)</w:t>
      </w:r>
      <w:r w:rsidR="009A53F2">
        <w:rPr>
          <w:rStyle w:val="normal-h"/>
          <w:rFonts w:ascii="David" w:hAnsi="David" w:hint="cs"/>
          <w:rtl/>
        </w:rPr>
        <w:t>. הרופא לא מילא טופס וממילא לא שמר תיעוד של המבחן (עמ' 30, ש' 14, 26)</w:t>
      </w:r>
      <w:r>
        <w:rPr>
          <w:rStyle w:val="normal-h"/>
          <w:rFonts w:ascii="David" w:hAnsi="David"/>
          <w:rtl/>
        </w:rPr>
        <w:t xml:space="preserve">; </w:t>
      </w:r>
    </w:p>
    <w:p w:rsidR="00FB2F65" w:rsidRDefault="00FB2F65" w:rsidP="00FB2F65">
      <w:pPr>
        <w:pStyle w:val="af1"/>
        <w:rPr>
          <w:rStyle w:val="normal-h"/>
          <w:rFonts w:ascii="David" w:hAnsi="David"/>
          <w:rtl/>
        </w:rPr>
      </w:pPr>
    </w:p>
    <w:p w:rsidR="000F4BCD" w:rsidRDefault="00FB2F65" w:rsidP="000F4BCD">
      <w:pPr>
        <w:pStyle w:val="af1"/>
        <w:numPr>
          <w:ilvl w:val="0"/>
          <w:numId w:val="6"/>
        </w:numPr>
        <w:spacing w:line="306" w:lineRule="exact"/>
        <w:jc w:val="both"/>
        <w:rPr>
          <w:rStyle w:val="normal-h"/>
          <w:rFonts w:ascii="David" w:hAnsi="David"/>
        </w:rPr>
      </w:pPr>
      <w:r>
        <w:rPr>
          <w:rStyle w:val="normal-h"/>
          <w:rFonts w:ascii="David" w:hAnsi="David"/>
          <w:rtl/>
        </w:rPr>
        <w:t xml:space="preserve">המומחה </w:t>
      </w:r>
      <w:r w:rsidR="000F4BCD">
        <w:rPr>
          <w:rStyle w:val="normal-h"/>
          <w:rFonts w:ascii="David" w:hAnsi="David" w:hint="cs"/>
          <w:rtl/>
        </w:rPr>
        <w:t>מסכים כי שינוי צוואה של אדם חולה במחלה קשה מצריך זהירות מוגברת. עם זאת, לא בהכרח ישנה בעיה וכאן לא הייתה בעיה: "</w:t>
      </w:r>
      <w:r>
        <w:rPr>
          <w:rStyle w:val="normal-h"/>
          <w:rFonts w:ascii="Miriam" w:hAnsi="Miriam" w:cs="Miriam"/>
          <w:b/>
          <w:bCs/>
          <w:rtl/>
        </w:rPr>
        <w:t>ש:...אבל אשה חולת סרטן עושה שינוי צוואה ושוקלת 37-35 ק"ג צריך להיות יותר זהירים ולהבין מה קורה פה, למה משנה?</w:t>
      </w:r>
      <w:r>
        <w:rPr>
          <w:rStyle w:val="normal-h"/>
          <w:rFonts w:ascii="Miriam" w:hAnsi="Miriam" w:cs="Miriam"/>
          <w:rtl/>
        </w:rPr>
        <w:t xml:space="preserve"> ת: אני מסכים אבל רוצה לומר שדווקא בן אדם חס וחלילה לא עלינו סובל מסרטן וגם מודע לכך שיש לו מחלה סופנית זה מצב לא פשוט</w:t>
      </w:r>
      <w:r w:rsidR="000F4BCD">
        <w:rPr>
          <w:rStyle w:val="normal-h"/>
          <w:rFonts w:ascii="Miriam" w:hAnsi="Miriam" w:cs="Miriam" w:hint="cs"/>
          <w:rtl/>
        </w:rPr>
        <w:t>,</w:t>
      </w:r>
      <w:r>
        <w:rPr>
          <w:rStyle w:val="normal-h"/>
          <w:rFonts w:ascii="Miriam" w:hAnsi="Miriam" w:cs="Miriam"/>
          <w:rtl/>
        </w:rPr>
        <w:t xml:space="preserve"> זה כמו חשבון נפש, אז הוא יכול לשנות החלטות ואין בזה שום דבר ביזארי. </w:t>
      </w:r>
      <w:r>
        <w:rPr>
          <w:rStyle w:val="normal-h"/>
          <w:rFonts w:ascii="Miriam" w:hAnsi="Miriam" w:cs="Miriam"/>
          <w:b/>
          <w:bCs/>
          <w:rtl/>
        </w:rPr>
        <w:t xml:space="preserve">ש: אני מסכים איתך אבל צריך לבדוק שזה לא בא על רקע אחר, בדקת? </w:t>
      </w:r>
      <w:r>
        <w:rPr>
          <w:rStyle w:val="normal-h"/>
          <w:rFonts w:ascii="Miriam" w:hAnsi="Miriam" w:cs="Miriam"/>
          <w:rtl/>
        </w:rPr>
        <w:t xml:space="preserve">ת: בוודאי. בדקתי על ידי עריכת בדיקה פסיכיאטרית מעמיקה. ... </w:t>
      </w:r>
      <w:r>
        <w:rPr>
          <w:rStyle w:val="normal-h"/>
          <w:rFonts w:ascii="Miriam" w:hAnsi="Miriam" w:cs="Miriam"/>
          <w:b/>
          <w:bCs/>
          <w:rtl/>
        </w:rPr>
        <w:t xml:space="preserve">ש: ואם היא שינתה עוד פעמיים לפני זה, זה לא אור אדום לשאול אותה? </w:t>
      </w:r>
      <w:r>
        <w:rPr>
          <w:rStyle w:val="normal-h"/>
          <w:rFonts w:ascii="Miriam" w:hAnsi="Miriam" w:cs="Miriam"/>
          <w:rtl/>
        </w:rPr>
        <w:t>ת</w:t>
      </w:r>
      <w:r>
        <w:rPr>
          <w:rStyle w:val="normal-h"/>
          <w:rFonts w:ascii="Miriam" w:hAnsi="Miriam" w:cs="Miriam"/>
        </w:rPr>
        <w:t>:</w:t>
      </w:r>
      <w:r>
        <w:rPr>
          <w:rStyle w:val="normal-h"/>
          <w:rFonts w:ascii="Miriam" w:hAnsi="Miriam" w:cs="Miriam"/>
          <w:rtl/>
        </w:rPr>
        <w:t xml:space="preserve"> היה אור אדום רק במקרה שהייתי מזהה אצלה הפרעות פסיכיאטריות או קוגניטיביות</w:t>
      </w:r>
      <w:r>
        <w:rPr>
          <w:rStyle w:val="normal-h"/>
          <w:rFonts w:ascii="David" w:hAnsi="David"/>
          <w:rtl/>
        </w:rPr>
        <w:t>" (ח.נ עמ' 27, ש' 33- עמ' 28, ש' 18), "</w:t>
      </w:r>
      <w:r>
        <w:rPr>
          <w:rStyle w:val="normal-h"/>
          <w:rFonts w:ascii="Miriam" w:hAnsi="Miriam" w:cs="Miriam"/>
          <w:b/>
          <w:bCs/>
          <w:rtl/>
        </w:rPr>
        <w:t>ש: האם הייתה נוהג אחרת אם היית יודע שהמנוחה עשתה צוואה 4-3 ימים לפני שבדקת אותה ושינתה אותה ועשתה צוואה קודמת כמה חודשים ושינתה גם אותה, האם הייתה נוהג אחרת?</w:t>
      </w:r>
      <w:r>
        <w:rPr>
          <w:rStyle w:val="normal-h"/>
          <w:rFonts w:ascii="Miriam" w:hAnsi="Miriam" w:cs="Miriam"/>
          <w:rtl/>
        </w:rPr>
        <w:t xml:space="preserve"> ת: לא. זה מאוד נפוץ</w:t>
      </w:r>
      <w:r>
        <w:rPr>
          <w:rStyle w:val="normal-h"/>
          <w:rFonts w:ascii="David" w:hAnsi="David"/>
          <w:rtl/>
        </w:rPr>
        <w:t>" (ח.נ עמ' 30, ש' 30-28)</w:t>
      </w:r>
      <w:r w:rsidR="000F4BCD">
        <w:rPr>
          <w:rStyle w:val="normal-h"/>
          <w:rFonts w:ascii="David" w:hAnsi="David" w:hint="cs"/>
          <w:rtl/>
        </w:rPr>
        <w:t xml:space="preserve">; </w:t>
      </w:r>
    </w:p>
    <w:p w:rsidR="000F4BCD" w:rsidRPr="000F4BCD" w:rsidRDefault="000F4BCD" w:rsidP="000F4BCD">
      <w:pPr>
        <w:pStyle w:val="af1"/>
        <w:rPr>
          <w:rStyle w:val="normal-h"/>
          <w:rFonts w:ascii="David" w:hAnsi="David"/>
          <w:rtl/>
        </w:rPr>
      </w:pPr>
    </w:p>
    <w:p w:rsidR="00FB2F65" w:rsidRDefault="00FB2F65" w:rsidP="00D10199">
      <w:pPr>
        <w:pStyle w:val="af1"/>
        <w:numPr>
          <w:ilvl w:val="0"/>
          <w:numId w:val="6"/>
        </w:numPr>
        <w:spacing w:line="306" w:lineRule="exact"/>
        <w:jc w:val="both"/>
        <w:rPr>
          <w:rStyle w:val="normal-h"/>
          <w:rFonts w:ascii="David" w:hAnsi="David"/>
        </w:rPr>
      </w:pPr>
      <w:r>
        <w:rPr>
          <w:rStyle w:val="normal-h"/>
          <w:rFonts w:ascii="David" w:hAnsi="David"/>
          <w:rtl/>
        </w:rPr>
        <w:t>הרופא לא התרשם ש</w:t>
      </w:r>
      <w:r w:rsidR="00D10199">
        <w:rPr>
          <w:rStyle w:val="normal-h"/>
          <w:rFonts w:ascii="David" w:hAnsi="David" w:hint="cs"/>
          <w:rtl/>
        </w:rPr>
        <w:t xml:space="preserve">יש סיבה </w:t>
      </w:r>
      <w:r>
        <w:rPr>
          <w:rStyle w:val="normal-h"/>
          <w:rFonts w:ascii="David" w:hAnsi="David"/>
          <w:rtl/>
        </w:rPr>
        <w:t>להרחיב את הבדיקה</w:t>
      </w:r>
      <w:r w:rsidR="00D10199">
        <w:rPr>
          <w:rStyle w:val="normal-h"/>
          <w:rFonts w:ascii="David" w:hAnsi="David" w:hint="cs"/>
          <w:rtl/>
        </w:rPr>
        <w:t xml:space="preserve"> של המנוחה</w:t>
      </w:r>
      <w:r>
        <w:rPr>
          <w:rStyle w:val="normal-h"/>
          <w:rFonts w:ascii="David" w:hAnsi="David"/>
          <w:rtl/>
        </w:rPr>
        <w:t>: "</w:t>
      </w:r>
      <w:r>
        <w:rPr>
          <w:rStyle w:val="normal-h"/>
          <w:rFonts w:ascii="Miriam" w:hAnsi="Miriam" w:cs="Miriam"/>
          <w:rtl/>
        </w:rPr>
        <w:t xml:space="preserve">אמרתי לך שבדרך כלל אני עושה בדיקות </w:t>
      </w:r>
      <w:r w:rsidR="00D10199">
        <w:rPr>
          <w:rStyle w:val="normal-h"/>
          <w:rFonts w:ascii="Miriam" w:hAnsi="Miriam" w:cs="Miriam"/>
          <w:rtl/>
        </w:rPr>
        <w:t>קצרות בפורמט של טופס מובנה של ת</w:t>
      </w:r>
      <w:r>
        <w:rPr>
          <w:rStyle w:val="normal-h"/>
          <w:rFonts w:ascii="Miriam" w:hAnsi="Miriam" w:cs="Miriam"/>
          <w:rtl/>
        </w:rPr>
        <w:t>ע</w:t>
      </w:r>
      <w:r w:rsidR="00D10199">
        <w:rPr>
          <w:rStyle w:val="normal-h"/>
          <w:rFonts w:ascii="Miriam" w:hAnsi="Miriam" w:cs="Miriam" w:hint="cs"/>
          <w:rtl/>
        </w:rPr>
        <w:t>ו</w:t>
      </w:r>
      <w:r>
        <w:rPr>
          <w:rStyle w:val="normal-h"/>
          <w:rFonts w:ascii="Miriam" w:hAnsi="Miriam" w:cs="Miriam"/>
          <w:rtl/>
        </w:rPr>
        <w:t xml:space="preserve">דת רופא ואם יש צורך, </w:t>
      </w:r>
      <w:r>
        <w:rPr>
          <w:rStyle w:val="normal-h"/>
          <w:rFonts w:ascii="Miriam" w:hAnsi="Miriam" w:cs="Miriam"/>
          <w:rtl/>
        </w:rPr>
        <w:lastRenderedPageBreak/>
        <w:t>נניח אם יש ספק או יש פרמטרים שהם גבוליים אז אפשר לערוך חוות דעת משפטית רחבה יותר, עם הסברים יותר מנומקים. אבל במקרה הזה, עם הגברת הזאת לא היה שום צורך להרחיב את חוות הדעת כי הכל היה ברור ממש</w:t>
      </w:r>
      <w:r>
        <w:rPr>
          <w:rStyle w:val="normal-h"/>
          <w:rFonts w:ascii="David" w:hAnsi="David"/>
          <w:rtl/>
        </w:rPr>
        <w:t xml:space="preserve">" (חנ. עמ' 26, ש' 15-12). </w:t>
      </w:r>
    </w:p>
    <w:p w:rsidR="00FB2F65" w:rsidRDefault="00FB2F65" w:rsidP="00FB2F65">
      <w:pPr>
        <w:pStyle w:val="af1"/>
        <w:rPr>
          <w:rStyle w:val="normal-h"/>
          <w:rFonts w:ascii="David" w:hAnsi="David"/>
          <w:rtl/>
        </w:rPr>
      </w:pPr>
    </w:p>
    <w:p w:rsidR="00FB2F65" w:rsidRDefault="00FB2F65" w:rsidP="00525E02">
      <w:pPr>
        <w:pStyle w:val="af1"/>
        <w:numPr>
          <w:ilvl w:val="0"/>
          <w:numId w:val="2"/>
        </w:numPr>
        <w:spacing w:line="306" w:lineRule="exact"/>
        <w:ind w:left="360" w:hanging="567"/>
        <w:jc w:val="both"/>
        <w:rPr>
          <w:rStyle w:val="normal-h"/>
          <w:rFonts w:ascii="David" w:hAnsi="David"/>
        </w:rPr>
      </w:pPr>
      <w:r>
        <w:rPr>
          <w:rStyle w:val="normal-h"/>
          <w:rFonts w:ascii="David" w:hAnsi="David"/>
          <w:rtl/>
        </w:rPr>
        <w:t>ניסיונו של המתנגד להטיל דופי במקצועיותו של ד"ר ש</w:t>
      </w:r>
      <w:r w:rsidR="00525E02">
        <w:rPr>
          <w:rStyle w:val="normal-h"/>
          <w:rFonts w:ascii="David" w:hAnsi="David" w:hint="cs"/>
          <w:rtl/>
        </w:rPr>
        <w:t>'</w:t>
      </w:r>
      <w:r>
        <w:rPr>
          <w:rStyle w:val="normal-h"/>
          <w:rFonts w:ascii="David" w:hAnsi="David"/>
          <w:rtl/>
        </w:rPr>
        <w:t xml:space="preserve"> בגלל עיסוקו הנוסף במטרה לפגום במשקל עדותו (עמ' 30, ש' 34; ש' 31, ש' 4-3; עמ' 31, ש' 9, 18)– נדחית, וטענת המתנגד לעניין זה מוטב אלמלא נטענה משנטענה. </w:t>
      </w:r>
    </w:p>
    <w:p w:rsidR="00FB2F65" w:rsidRDefault="00FB2F65" w:rsidP="00FB2F65">
      <w:pPr>
        <w:pStyle w:val="af1"/>
        <w:spacing w:line="306" w:lineRule="exact"/>
        <w:ind w:left="360"/>
        <w:jc w:val="both"/>
        <w:rPr>
          <w:rStyle w:val="normal-h"/>
          <w:rFonts w:ascii="David" w:hAnsi="David"/>
          <w:rtl/>
        </w:rPr>
      </w:pPr>
    </w:p>
    <w:p w:rsidR="00FB2F65" w:rsidRDefault="00FB2F65" w:rsidP="00FB2F65">
      <w:pPr>
        <w:pStyle w:val="af1"/>
        <w:numPr>
          <w:ilvl w:val="0"/>
          <w:numId w:val="2"/>
        </w:numPr>
        <w:spacing w:line="306" w:lineRule="exact"/>
        <w:ind w:left="360" w:hanging="567"/>
        <w:jc w:val="both"/>
        <w:rPr>
          <w:rStyle w:val="normal-h"/>
          <w:rFonts w:ascii="David" w:hAnsi="David"/>
        </w:rPr>
      </w:pPr>
      <w:r>
        <w:rPr>
          <w:rStyle w:val="normal-h"/>
          <w:rFonts w:ascii="David" w:hAnsi="David"/>
          <w:rtl/>
        </w:rPr>
        <w:t xml:space="preserve">אני סבורה, כי </w:t>
      </w:r>
      <w:r w:rsidRPr="000F4BCD">
        <w:rPr>
          <w:rStyle w:val="normal-h"/>
          <w:rFonts w:ascii="David" w:hAnsi="David"/>
          <w:b/>
          <w:bCs/>
          <w:rtl/>
        </w:rPr>
        <w:t xml:space="preserve">הראיות </w:t>
      </w:r>
      <w:r w:rsidR="00D10199">
        <w:rPr>
          <w:rStyle w:val="normal-h"/>
          <w:rFonts w:ascii="David" w:hAnsi="David" w:hint="cs"/>
          <w:b/>
          <w:bCs/>
          <w:rtl/>
        </w:rPr>
        <w:t xml:space="preserve">והעדויות </w:t>
      </w:r>
      <w:r w:rsidRPr="000F4BCD">
        <w:rPr>
          <w:rStyle w:val="normal-h"/>
          <w:rFonts w:ascii="David" w:hAnsi="David"/>
          <w:b/>
          <w:bCs/>
          <w:rtl/>
        </w:rPr>
        <w:t>שהובאו ממקורות שונים בהתייחס למצבה והתנהלותה של המנוחה על פני ציר הזמן שבין 12.11.2019 ל- 19.11.2019, והשתלבו זו בזו, הן במשקל מספיק "</w:t>
      </w:r>
      <w:r w:rsidRPr="000F4BCD">
        <w:rPr>
          <w:rStyle w:val="normal-h"/>
          <w:rFonts w:ascii="Miriam" w:hAnsi="Miriam" w:cs="Miriam"/>
          <w:b/>
          <w:bCs/>
          <w:rtl/>
        </w:rPr>
        <w:t>להתרת הספק</w:t>
      </w:r>
      <w:r w:rsidRPr="000F4BCD">
        <w:rPr>
          <w:rStyle w:val="normal-h"/>
          <w:rFonts w:ascii="David" w:hAnsi="David"/>
          <w:b/>
          <w:bCs/>
          <w:rtl/>
        </w:rPr>
        <w:t>" עליו הצביע המומחה בחוות הדעת</w:t>
      </w:r>
      <w:r>
        <w:rPr>
          <w:rStyle w:val="normal-h"/>
          <w:rFonts w:ascii="David" w:hAnsi="David"/>
          <w:rtl/>
        </w:rPr>
        <w:t>.</w:t>
      </w:r>
    </w:p>
    <w:p w:rsidR="00FB2F65" w:rsidRDefault="00FB2F65" w:rsidP="00FB2F65">
      <w:pPr>
        <w:pStyle w:val="af1"/>
        <w:spacing w:line="306" w:lineRule="exact"/>
        <w:ind w:left="360"/>
        <w:jc w:val="both"/>
        <w:rPr>
          <w:rStyle w:val="normal-h"/>
          <w:rFonts w:ascii="David" w:hAnsi="David"/>
        </w:rPr>
      </w:pPr>
    </w:p>
    <w:p w:rsidR="00FB2F65" w:rsidRDefault="00FB2F65" w:rsidP="00FB2F65">
      <w:pPr>
        <w:pStyle w:val="af1"/>
        <w:numPr>
          <w:ilvl w:val="0"/>
          <w:numId w:val="2"/>
        </w:numPr>
        <w:spacing w:line="306" w:lineRule="exact"/>
        <w:ind w:left="360" w:hanging="567"/>
        <w:jc w:val="both"/>
        <w:rPr>
          <w:rStyle w:val="normal-h"/>
          <w:rFonts w:ascii="David" w:hAnsi="David"/>
        </w:rPr>
      </w:pPr>
      <w:r>
        <w:rPr>
          <w:rStyle w:val="normal-h"/>
          <w:rFonts w:ascii="David" w:hAnsi="David"/>
          <w:u w:val="single"/>
          <w:rtl/>
        </w:rPr>
        <w:t>השלישי</w:t>
      </w:r>
      <w:r>
        <w:rPr>
          <w:rStyle w:val="normal-h"/>
          <w:rFonts w:ascii="David" w:hAnsi="David"/>
          <w:rtl/>
        </w:rPr>
        <w:t xml:space="preserve">, מהעדויות ניכר כי </w:t>
      </w:r>
      <w:r w:rsidRPr="00D10199">
        <w:rPr>
          <w:rStyle w:val="normal-h"/>
          <w:rFonts w:ascii="David" w:hAnsi="David"/>
          <w:b/>
          <w:bCs/>
          <w:rtl/>
        </w:rPr>
        <w:t>המנוחה לא ערכה את הצוואה כלאחר יד אלא שקלה כל ציווי בצוואה לעומקו ואף פעלה כדי להבטיחו</w:t>
      </w:r>
      <w:r>
        <w:rPr>
          <w:rStyle w:val="normal-h"/>
          <w:rFonts w:ascii="David" w:hAnsi="David"/>
          <w:rtl/>
        </w:rPr>
        <w:t xml:space="preserve">. </w:t>
      </w:r>
    </w:p>
    <w:p w:rsidR="00FB2F65" w:rsidRDefault="00FB2F65" w:rsidP="00FB2F65">
      <w:pPr>
        <w:pStyle w:val="af1"/>
        <w:rPr>
          <w:rStyle w:val="normal-h"/>
          <w:rFonts w:ascii="David" w:hAnsi="David"/>
          <w:rtl/>
        </w:rPr>
      </w:pPr>
    </w:p>
    <w:p w:rsidR="009563B8" w:rsidRDefault="0027677E" w:rsidP="00525E02">
      <w:pPr>
        <w:pStyle w:val="af1"/>
        <w:numPr>
          <w:ilvl w:val="0"/>
          <w:numId w:val="2"/>
        </w:numPr>
        <w:spacing w:line="306" w:lineRule="exact"/>
        <w:ind w:left="360" w:hanging="567"/>
        <w:jc w:val="both"/>
        <w:rPr>
          <w:rStyle w:val="normal-h"/>
          <w:rFonts w:ascii="David" w:hAnsi="David"/>
        </w:rPr>
      </w:pPr>
      <w:r w:rsidRPr="0027677E">
        <w:rPr>
          <w:rStyle w:val="normal-h"/>
          <w:rFonts w:ascii="David" w:hAnsi="David" w:hint="cs"/>
          <w:b/>
          <w:bCs/>
          <w:rtl/>
        </w:rPr>
        <w:t>לעניין הדירה</w:t>
      </w:r>
      <w:r>
        <w:rPr>
          <w:rStyle w:val="normal-h"/>
          <w:rFonts w:ascii="David" w:hAnsi="David" w:hint="cs"/>
          <w:rtl/>
        </w:rPr>
        <w:t xml:space="preserve"> </w:t>
      </w:r>
      <w:r>
        <w:rPr>
          <w:rStyle w:val="normal-h"/>
          <w:rFonts w:ascii="David" w:hAnsi="David"/>
          <w:rtl/>
        </w:rPr>
        <w:t>–</w:t>
      </w:r>
      <w:r w:rsidR="009563B8">
        <w:rPr>
          <w:rStyle w:val="normal-h"/>
          <w:rFonts w:ascii="David" w:hAnsi="David" w:hint="cs"/>
          <w:rtl/>
        </w:rPr>
        <w:t xml:space="preserve"> </w:t>
      </w:r>
      <w:r w:rsidR="009563B8" w:rsidRPr="009563B8">
        <w:rPr>
          <w:rStyle w:val="normal-h"/>
          <w:rFonts w:ascii="David" w:hAnsi="David" w:hint="cs"/>
          <w:rtl/>
        </w:rPr>
        <w:t xml:space="preserve">עורך הצוואה היה </w:t>
      </w:r>
      <w:r w:rsidR="009563B8" w:rsidRPr="009563B8">
        <w:rPr>
          <w:rStyle w:val="normal-h"/>
          <w:rFonts w:ascii="David" w:hAnsi="David"/>
          <w:rtl/>
        </w:rPr>
        <w:t>"</w:t>
      </w:r>
      <w:r w:rsidR="009563B8" w:rsidRPr="009563B8">
        <w:rPr>
          <w:rStyle w:val="normal-h"/>
          <w:rFonts w:ascii="Miriam" w:hAnsi="Miriam" w:cs="Miriam"/>
          <w:rtl/>
        </w:rPr>
        <w:t>איש אמונו של האבא ז"ל</w:t>
      </w:r>
      <w:r w:rsidR="009563B8" w:rsidRPr="009563B8">
        <w:rPr>
          <w:rStyle w:val="normal-h"/>
          <w:rFonts w:ascii="David" w:hAnsi="David"/>
          <w:rtl/>
        </w:rPr>
        <w:t xml:space="preserve">" (עמ' 9, ש' 19) </w:t>
      </w:r>
      <w:r w:rsidR="009563B8" w:rsidRPr="009563B8">
        <w:rPr>
          <w:rStyle w:val="normal-h"/>
          <w:rFonts w:ascii="David" w:hAnsi="David" w:hint="cs"/>
          <w:rtl/>
        </w:rPr>
        <w:t>יודע שהמנוחה מחזיק</w:t>
      </w:r>
      <w:r w:rsidR="00E00758">
        <w:rPr>
          <w:rStyle w:val="normal-h"/>
          <w:rFonts w:ascii="David" w:hAnsi="David" w:hint="cs"/>
          <w:rtl/>
        </w:rPr>
        <w:t>ה</w:t>
      </w:r>
      <w:r w:rsidR="009563B8" w:rsidRPr="009563B8">
        <w:rPr>
          <w:rStyle w:val="normal-h"/>
          <w:rFonts w:ascii="David" w:hAnsi="David" w:hint="cs"/>
          <w:rtl/>
        </w:rPr>
        <w:t xml:space="preserve"> ברכוש המשפחתי </w:t>
      </w:r>
      <w:r w:rsidR="009563B8" w:rsidRPr="009563B8">
        <w:rPr>
          <w:rStyle w:val="normal-h"/>
          <w:rFonts w:ascii="David" w:hAnsi="David"/>
          <w:rtl/>
        </w:rPr>
        <w:t>"</w:t>
      </w:r>
      <w:r w:rsidR="009563B8" w:rsidRPr="009563B8">
        <w:rPr>
          <w:rStyle w:val="normal-h"/>
          <w:rFonts w:ascii="Miriam" w:hAnsi="Miriam" w:cs="Miriam"/>
          <w:rtl/>
        </w:rPr>
        <w:t>שאבא שלה ז"ל יצר</w:t>
      </w:r>
      <w:r w:rsidR="009563B8" w:rsidRPr="009563B8">
        <w:rPr>
          <w:rStyle w:val="normal-h"/>
          <w:rFonts w:ascii="David" w:hAnsi="David"/>
          <w:rtl/>
        </w:rPr>
        <w:t>"</w:t>
      </w:r>
      <w:r w:rsidR="00E00758">
        <w:rPr>
          <w:rStyle w:val="normal-h"/>
          <w:rFonts w:ascii="David" w:hAnsi="David" w:hint="cs"/>
          <w:rtl/>
        </w:rPr>
        <w:t>,</w:t>
      </w:r>
      <w:r w:rsidR="009563B8" w:rsidRPr="009563B8">
        <w:rPr>
          <w:rStyle w:val="normal-h"/>
          <w:rFonts w:ascii="David" w:hAnsi="David"/>
          <w:rtl/>
        </w:rPr>
        <w:t xml:space="preserve"> </w:t>
      </w:r>
      <w:r w:rsidR="009563B8" w:rsidRPr="009563B8">
        <w:rPr>
          <w:rStyle w:val="normal-h"/>
          <w:rFonts w:ascii="David" w:hAnsi="David" w:hint="cs"/>
          <w:rtl/>
        </w:rPr>
        <w:t>יודע שהדירה נרכשה "</w:t>
      </w:r>
      <w:r w:rsidR="009563B8" w:rsidRPr="009563B8">
        <w:rPr>
          <w:rStyle w:val="normal-h"/>
          <w:rFonts w:ascii="Miriam" w:hAnsi="Miriam" w:cs="Miriam"/>
          <w:rtl/>
        </w:rPr>
        <w:t>בכסף של אבא שלה. ...כמה שאני ידעתי בתוך המשפחה האבא קנה לה את הדירה כדי לסדר אותה בתקווה שהיא תתחתן</w:t>
      </w:r>
      <w:r w:rsidR="009563B8" w:rsidRPr="009563B8">
        <w:rPr>
          <w:rStyle w:val="normal-h"/>
          <w:rFonts w:ascii="David" w:hAnsi="David" w:hint="cs"/>
          <w:rtl/>
        </w:rPr>
        <w:t xml:space="preserve">" </w:t>
      </w:r>
      <w:r w:rsidR="009563B8" w:rsidRPr="009563B8">
        <w:rPr>
          <w:rStyle w:val="normal-h"/>
          <w:rFonts w:ascii="David" w:hAnsi="David"/>
          <w:rtl/>
        </w:rPr>
        <w:t xml:space="preserve">(עמ' 12, ש' 23; </w:t>
      </w:r>
      <w:r w:rsidR="009563B8" w:rsidRPr="009563B8">
        <w:rPr>
          <w:rStyle w:val="normal-h"/>
          <w:rFonts w:ascii="David" w:hAnsi="David" w:hint="cs"/>
          <w:rtl/>
        </w:rPr>
        <w:t xml:space="preserve">עמ' 13, ש' 12-6; </w:t>
      </w:r>
      <w:r w:rsidR="00E00758">
        <w:rPr>
          <w:rStyle w:val="normal-h"/>
          <w:rFonts w:ascii="David" w:hAnsi="David" w:hint="cs"/>
          <w:rtl/>
        </w:rPr>
        <w:t>עמ' 43, ש'</w:t>
      </w:r>
      <w:r w:rsidR="00922345">
        <w:rPr>
          <w:rStyle w:val="normal-h"/>
          <w:rFonts w:ascii="David" w:hAnsi="David" w:hint="cs"/>
          <w:rtl/>
        </w:rPr>
        <w:t xml:space="preserve"> 19-15; </w:t>
      </w:r>
      <w:r w:rsidR="009563B8" w:rsidRPr="009563B8">
        <w:rPr>
          <w:rStyle w:val="normal-h"/>
          <w:rFonts w:ascii="David" w:hAnsi="David"/>
          <w:rtl/>
        </w:rPr>
        <w:t>א</w:t>
      </w:r>
      <w:r w:rsidR="00525E02">
        <w:rPr>
          <w:rStyle w:val="normal-h"/>
          <w:rFonts w:ascii="David" w:hAnsi="David" w:hint="cs"/>
          <w:rtl/>
        </w:rPr>
        <w:t>'</w:t>
      </w:r>
      <w:r w:rsidR="009563B8" w:rsidRPr="009563B8">
        <w:rPr>
          <w:rStyle w:val="normal-h"/>
          <w:rFonts w:ascii="David" w:hAnsi="David" w:hint="cs"/>
          <w:rtl/>
        </w:rPr>
        <w:t>-</w:t>
      </w:r>
      <w:r w:rsidR="009563B8" w:rsidRPr="009563B8">
        <w:rPr>
          <w:rStyle w:val="normal-h"/>
          <w:rFonts w:ascii="David" w:hAnsi="David"/>
          <w:rtl/>
        </w:rPr>
        <w:t xml:space="preserve"> סעיפים 5, 17 לתצהיר</w:t>
      </w:r>
      <w:r w:rsidR="00E00758">
        <w:rPr>
          <w:rStyle w:val="normal-h"/>
          <w:rFonts w:ascii="David" w:hAnsi="David" w:hint="cs"/>
          <w:rtl/>
        </w:rPr>
        <w:t>; ד</w:t>
      </w:r>
      <w:r w:rsidR="00525E02">
        <w:rPr>
          <w:rStyle w:val="normal-h"/>
          <w:rFonts w:ascii="David" w:hAnsi="David" w:hint="cs"/>
          <w:rtl/>
        </w:rPr>
        <w:t>'</w:t>
      </w:r>
      <w:r w:rsidR="00E00758">
        <w:rPr>
          <w:rStyle w:val="normal-h"/>
          <w:rFonts w:ascii="David" w:hAnsi="David" w:hint="cs"/>
          <w:rtl/>
        </w:rPr>
        <w:t>- סעיף 2 לתצהיר</w:t>
      </w:r>
      <w:r w:rsidR="009563B8" w:rsidRPr="009563B8">
        <w:rPr>
          <w:rStyle w:val="normal-h"/>
          <w:rFonts w:ascii="David" w:hAnsi="David"/>
          <w:rtl/>
        </w:rPr>
        <w:t xml:space="preserve">). </w:t>
      </w:r>
      <w:r w:rsidR="009563B8" w:rsidRPr="009563B8">
        <w:rPr>
          <w:rStyle w:val="normal-h"/>
          <w:rFonts w:ascii="David" w:hAnsi="David" w:hint="cs"/>
          <w:rtl/>
        </w:rPr>
        <w:t>בה</w:t>
      </w:r>
      <w:r w:rsidR="009563B8">
        <w:rPr>
          <w:rStyle w:val="normal-h"/>
          <w:rFonts w:ascii="David" w:hAnsi="David" w:hint="cs"/>
          <w:rtl/>
        </w:rPr>
        <w:t xml:space="preserve">תחשב בידיעה הנ"ל, </w:t>
      </w:r>
      <w:r w:rsidR="009563B8" w:rsidRPr="009563B8">
        <w:rPr>
          <w:rStyle w:val="normal-h"/>
          <w:rFonts w:ascii="David" w:hAnsi="David" w:hint="cs"/>
          <w:rtl/>
        </w:rPr>
        <w:t xml:space="preserve">התרשמותו </w:t>
      </w:r>
      <w:r w:rsidR="009563B8">
        <w:rPr>
          <w:rStyle w:val="normal-h"/>
          <w:rFonts w:ascii="David" w:hAnsi="David" w:hint="cs"/>
          <w:rtl/>
        </w:rPr>
        <w:t xml:space="preserve">של עורך הצוואה </w:t>
      </w:r>
      <w:r w:rsidR="009563B8" w:rsidRPr="009563B8">
        <w:rPr>
          <w:rStyle w:val="normal-h"/>
          <w:rFonts w:ascii="David" w:hAnsi="David" w:hint="cs"/>
          <w:rtl/>
        </w:rPr>
        <w:t>כי נעשו בצוואות שינויים הגיוניים וסבירים אינה מופרכת (עמ' 12, ש' 22-16), ו</w:t>
      </w:r>
      <w:r w:rsidR="009563B8" w:rsidRPr="009563B8">
        <w:rPr>
          <w:rStyle w:val="normal-h"/>
          <w:rFonts w:ascii="David" w:hAnsi="David"/>
          <w:rtl/>
        </w:rPr>
        <w:t xml:space="preserve">לא מצאתי כי נדרשת ממנו הקפדה / תחקור </w:t>
      </w:r>
      <w:r w:rsidR="009563B8" w:rsidRPr="009563B8">
        <w:rPr>
          <w:rStyle w:val="normal-h"/>
          <w:rFonts w:ascii="David" w:hAnsi="David" w:hint="cs"/>
          <w:rtl/>
        </w:rPr>
        <w:t xml:space="preserve">של המנוחה על הסיבה לשינויים בצוואות לאחר שהתרשם </w:t>
      </w:r>
      <w:r w:rsidR="009563B8" w:rsidRPr="009563B8">
        <w:rPr>
          <w:rStyle w:val="normal-h"/>
          <w:rFonts w:ascii="David" w:hAnsi="David"/>
          <w:rtl/>
        </w:rPr>
        <w:t>מאותנטיות רצונה</w:t>
      </w:r>
      <w:r w:rsidR="009563B8" w:rsidRPr="009563B8">
        <w:rPr>
          <w:rStyle w:val="normal-h"/>
          <w:rFonts w:ascii="David" w:hAnsi="David" w:hint="cs"/>
          <w:rtl/>
        </w:rPr>
        <w:t xml:space="preserve"> (עמ' 15, ש' 17-15; עו"ד ב</w:t>
      </w:r>
      <w:r w:rsidR="00525E02">
        <w:rPr>
          <w:rStyle w:val="normal-h"/>
          <w:rFonts w:ascii="David" w:hAnsi="David" w:hint="cs"/>
          <w:rtl/>
        </w:rPr>
        <w:t>'</w:t>
      </w:r>
      <w:r w:rsidR="009563B8" w:rsidRPr="009563B8">
        <w:rPr>
          <w:rStyle w:val="normal-h"/>
          <w:rFonts w:ascii="David" w:hAnsi="David" w:hint="cs"/>
          <w:rtl/>
        </w:rPr>
        <w:t>- עמ' 22 ש' 5-4)</w:t>
      </w:r>
      <w:r w:rsidR="009563B8" w:rsidRPr="009563B8">
        <w:rPr>
          <w:rStyle w:val="normal-h"/>
          <w:rFonts w:ascii="David" w:hAnsi="David"/>
          <w:rtl/>
        </w:rPr>
        <w:t>.</w:t>
      </w:r>
    </w:p>
    <w:p w:rsidR="003B4900" w:rsidRPr="003B4900" w:rsidRDefault="003B4900" w:rsidP="003B4900">
      <w:pPr>
        <w:pStyle w:val="af1"/>
        <w:rPr>
          <w:rStyle w:val="normal-h"/>
          <w:rFonts w:ascii="David" w:hAnsi="David"/>
          <w:rtl/>
        </w:rPr>
      </w:pPr>
    </w:p>
    <w:p w:rsidR="00FB2F65" w:rsidRDefault="009563B8" w:rsidP="00525E02">
      <w:pPr>
        <w:pStyle w:val="af1"/>
        <w:numPr>
          <w:ilvl w:val="0"/>
          <w:numId w:val="2"/>
        </w:numPr>
        <w:spacing w:line="306" w:lineRule="exact"/>
        <w:ind w:left="360" w:hanging="567"/>
        <w:jc w:val="both"/>
        <w:rPr>
          <w:rStyle w:val="normal-h"/>
          <w:rFonts w:ascii="David" w:hAnsi="David"/>
        </w:rPr>
      </w:pPr>
      <w:r w:rsidRPr="0027677E">
        <w:rPr>
          <w:rStyle w:val="normal-h"/>
          <w:rFonts w:ascii="David" w:hAnsi="David" w:hint="cs"/>
          <w:b/>
          <w:bCs/>
          <w:rtl/>
        </w:rPr>
        <w:t>לעניין כספי</w:t>
      </w:r>
      <w:r w:rsidR="0027677E">
        <w:rPr>
          <w:rStyle w:val="normal-h"/>
          <w:rFonts w:ascii="David" w:hAnsi="David" w:hint="cs"/>
          <w:b/>
          <w:bCs/>
          <w:rtl/>
        </w:rPr>
        <w:t xml:space="preserve"> הלוואות </w:t>
      </w:r>
      <w:r w:rsidR="0027677E">
        <w:rPr>
          <w:rStyle w:val="normal-h"/>
          <w:rFonts w:ascii="David" w:hAnsi="David"/>
          <w:b/>
          <w:bCs/>
          <w:rtl/>
        </w:rPr>
        <w:t>–</w:t>
      </w:r>
      <w:r w:rsidR="0027677E">
        <w:rPr>
          <w:rStyle w:val="normal-h"/>
          <w:rFonts w:ascii="David" w:hAnsi="David" w:hint="cs"/>
          <w:b/>
          <w:bCs/>
          <w:rtl/>
        </w:rPr>
        <w:t xml:space="preserve"> </w:t>
      </w:r>
      <w:r w:rsidR="00406E9C">
        <w:rPr>
          <w:rStyle w:val="normal-h"/>
          <w:rFonts w:ascii="David" w:hAnsi="David" w:hint="cs"/>
          <w:rtl/>
        </w:rPr>
        <w:t>ב</w:t>
      </w:r>
      <w:r w:rsidR="00FB2F65">
        <w:rPr>
          <w:rStyle w:val="normal-h"/>
          <w:rFonts w:ascii="David" w:hAnsi="David"/>
          <w:rtl/>
        </w:rPr>
        <w:t xml:space="preserve">שלוש צוואות ציוותה המנוחה את העיזבון השיורי לאחיינה (סעיף 4 נ/ג; סעיף 4 נ/ה; סעיף 3 נ/ו). </w:t>
      </w:r>
      <w:r w:rsidR="00A9028E">
        <w:rPr>
          <w:rStyle w:val="normal-h"/>
          <w:rFonts w:ascii="David" w:hAnsi="David" w:hint="cs"/>
          <w:rtl/>
        </w:rPr>
        <w:t xml:space="preserve">רק </w:t>
      </w:r>
      <w:r w:rsidR="00FB2F65">
        <w:rPr>
          <w:rStyle w:val="normal-h"/>
          <w:rFonts w:ascii="David" w:hAnsi="David"/>
          <w:rtl/>
        </w:rPr>
        <w:t>סביב עריכת הצוואה מיום 19.11.2019 המנוח</w:t>
      </w:r>
      <w:r w:rsidR="00B46D36">
        <w:rPr>
          <w:rStyle w:val="normal-h"/>
          <w:rFonts w:ascii="David" w:hAnsi="David" w:hint="cs"/>
          <w:rtl/>
        </w:rPr>
        <w:t>ה</w:t>
      </w:r>
      <w:r w:rsidR="00FB2F65">
        <w:rPr>
          <w:rStyle w:val="normal-h"/>
          <w:rFonts w:ascii="David" w:hAnsi="David"/>
          <w:rtl/>
        </w:rPr>
        <w:t xml:space="preserve"> </w:t>
      </w:r>
      <w:r w:rsidR="00B46D36">
        <w:rPr>
          <w:rStyle w:val="normal-h"/>
          <w:rFonts w:ascii="David" w:hAnsi="David" w:hint="cs"/>
          <w:rtl/>
        </w:rPr>
        <w:t xml:space="preserve">הביאה </w:t>
      </w:r>
      <w:r w:rsidR="00FB2F65">
        <w:rPr>
          <w:rStyle w:val="normal-h"/>
          <w:rFonts w:ascii="David" w:hAnsi="David"/>
          <w:rtl/>
        </w:rPr>
        <w:t>לראשונה לידיעתו של עו"ד פ</w:t>
      </w:r>
      <w:r w:rsidR="00525E02">
        <w:rPr>
          <w:rStyle w:val="normal-h"/>
          <w:rFonts w:ascii="David" w:hAnsi="David" w:hint="cs"/>
          <w:rtl/>
        </w:rPr>
        <w:t>'</w:t>
      </w:r>
      <w:r w:rsidR="00FB2F65">
        <w:rPr>
          <w:rStyle w:val="normal-h"/>
          <w:rFonts w:ascii="David" w:hAnsi="David"/>
          <w:rtl/>
        </w:rPr>
        <w:t xml:space="preserve"> את הטענה </w:t>
      </w:r>
      <w:r w:rsidR="00B46D36">
        <w:rPr>
          <w:rStyle w:val="normal-h"/>
          <w:rFonts w:ascii="David" w:hAnsi="David" w:hint="cs"/>
          <w:rtl/>
        </w:rPr>
        <w:t xml:space="preserve">בעניין הכספים </w:t>
      </w:r>
      <w:r w:rsidR="00FB2F65">
        <w:rPr>
          <w:rStyle w:val="normal-h"/>
          <w:rFonts w:ascii="David" w:hAnsi="David"/>
          <w:rtl/>
        </w:rPr>
        <w:t>שהועברו לידי משפחת ו</w:t>
      </w:r>
      <w:r w:rsidR="00525E02">
        <w:rPr>
          <w:rStyle w:val="normal-h"/>
          <w:rFonts w:ascii="David" w:hAnsi="David" w:hint="cs"/>
          <w:rtl/>
        </w:rPr>
        <w:t>'</w:t>
      </w:r>
      <w:r w:rsidR="00FB2F65">
        <w:rPr>
          <w:rStyle w:val="normal-h"/>
          <w:rFonts w:ascii="David" w:hAnsi="David"/>
          <w:rtl/>
        </w:rPr>
        <w:t xml:space="preserve"> (עמ' 17, ש' 5); העובדות הנטענות </w:t>
      </w:r>
      <w:r w:rsidR="00A9028E">
        <w:rPr>
          <w:rStyle w:val="normal-h"/>
          <w:rFonts w:ascii="David" w:hAnsi="David" w:hint="cs"/>
          <w:rtl/>
        </w:rPr>
        <w:t>כספי הלוואות ש"</w:t>
      </w:r>
      <w:r w:rsidR="00FB2F65">
        <w:rPr>
          <w:rStyle w:val="normal-h"/>
          <w:rFonts w:ascii="Miriam" w:hAnsi="Miriam" w:cs="Miriam"/>
          <w:rtl/>
        </w:rPr>
        <w:t>התנתי בכך שהכסף יושב לי בחזרה מיד עם דרישתי</w:t>
      </w:r>
      <w:r w:rsidR="00FB2F65">
        <w:rPr>
          <w:rStyle w:val="normal-h"/>
          <w:rFonts w:ascii="David" w:hAnsi="David"/>
          <w:rtl/>
        </w:rPr>
        <w:t>" (סעיפים 2-1 ת/ב) נאמרו מפי המנוחה "</w:t>
      </w:r>
      <w:r w:rsidR="00FB2F65">
        <w:rPr>
          <w:rStyle w:val="normal-h"/>
          <w:rFonts w:ascii="Miriam" w:hAnsi="Miriam" w:cs="Miriam"/>
          <w:rtl/>
        </w:rPr>
        <w:t>זה מה שהיא אמרה לי</w:t>
      </w:r>
      <w:r w:rsidR="00FB2F65">
        <w:rPr>
          <w:rStyle w:val="normal-h"/>
          <w:rFonts w:ascii="David" w:hAnsi="David"/>
          <w:rtl/>
        </w:rPr>
        <w:t>" (עמ' 17, ש' 23; ר' גם א</w:t>
      </w:r>
      <w:r w:rsidR="00525E02">
        <w:rPr>
          <w:rStyle w:val="normal-h"/>
          <w:rFonts w:ascii="David" w:hAnsi="David" w:hint="cs"/>
          <w:rtl/>
        </w:rPr>
        <w:t>'</w:t>
      </w:r>
      <w:r w:rsidR="00FB2F65">
        <w:rPr>
          <w:rStyle w:val="normal-h"/>
          <w:rFonts w:ascii="David" w:hAnsi="David"/>
          <w:rtl/>
        </w:rPr>
        <w:t>- סעיף  19 לתצהיר)</w:t>
      </w:r>
      <w:r w:rsidR="00B46D36">
        <w:rPr>
          <w:rStyle w:val="normal-h"/>
          <w:rFonts w:ascii="David" w:hAnsi="David" w:hint="cs"/>
          <w:rtl/>
        </w:rPr>
        <w:t xml:space="preserve">, נתמכו ברישום בכתב יד </w:t>
      </w:r>
      <w:r w:rsidR="00B46D36">
        <w:rPr>
          <w:rFonts w:ascii="Arial" w:hAnsi="Arial"/>
          <w:noProof w:val="0"/>
          <w:rtl/>
        </w:rPr>
        <w:t xml:space="preserve">על כספים שניתנו (מועד, אופן </w:t>
      </w:r>
      <w:r w:rsidR="00B46D36">
        <w:rPr>
          <w:rFonts w:ascii="Arial" w:hAnsi="Arial" w:hint="cs"/>
          <w:noProof w:val="0"/>
          <w:rtl/>
        </w:rPr>
        <w:t>ה</w:t>
      </w:r>
      <w:r w:rsidR="00B46D36">
        <w:rPr>
          <w:rFonts w:ascii="Arial" w:hAnsi="Arial"/>
          <w:noProof w:val="0"/>
          <w:rtl/>
        </w:rPr>
        <w:t>תשלום, מטרה)</w:t>
      </w:r>
      <w:r w:rsidR="00B46D36">
        <w:rPr>
          <w:rFonts w:ascii="Arial" w:hAnsi="Arial" w:hint="cs"/>
          <w:noProof w:val="0"/>
          <w:rtl/>
        </w:rPr>
        <w:t xml:space="preserve"> (ת/ב</w:t>
      </w:r>
      <w:r w:rsidR="00256B3E">
        <w:rPr>
          <w:rFonts w:ascii="Arial" w:hAnsi="Arial" w:hint="cs"/>
          <w:noProof w:val="0"/>
          <w:rtl/>
        </w:rPr>
        <w:t>; עמ' 6, ש' 31</w:t>
      </w:r>
      <w:r w:rsidR="00B46D36">
        <w:rPr>
          <w:rFonts w:ascii="Arial" w:hAnsi="Arial" w:hint="cs"/>
          <w:noProof w:val="0"/>
          <w:rtl/>
        </w:rPr>
        <w:t xml:space="preserve">); </w:t>
      </w:r>
      <w:r w:rsidR="00FB2F65">
        <w:rPr>
          <w:rStyle w:val="normal-h"/>
          <w:rFonts w:ascii="David" w:hAnsi="David"/>
          <w:rtl/>
        </w:rPr>
        <w:t>עו"ד פ</w:t>
      </w:r>
      <w:r w:rsidR="00525E02">
        <w:rPr>
          <w:rStyle w:val="normal-h"/>
          <w:rFonts w:ascii="David" w:hAnsi="David" w:hint="cs"/>
          <w:rtl/>
        </w:rPr>
        <w:t>'</w:t>
      </w:r>
      <w:r w:rsidR="00FB2F65">
        <w:rPr>
          <w:rStyle w:val="normal-h"/>
          <w:rFonts w:ascii="David" w:hAnsi="David"/>
          <w:rtl/>
        </w:rPr>
        <w:t xml:space="preserve"> החליט ל</w:t>
      </w:r>
      <w:r w:rsidR="00B46D36">
        <w:rPr>
          <w:rStyle w:val="normal-h"/>
          <w:rFonts w:ascii="David" w:hAnsi="David" w:hint="cs"/>
          <w:rtl/>
        </w:rPr>
        <w:t xml:space="preserve">העלות את הטענה על הכתב </w:t>
      </w:r>
      <w:r w:rsidR="00FB2F65">
        <w:rPr>
          <w:rStyle w:val="normal-h"/>
          <w:rFonts w:ascii="David" w:hAnsi="David"/>
          <w:rtl/>
        </w:rPr>
        <w:t>"</w:t>
      </w:r>
      <w:r w:rsidR="00FB2F65">
        <w:rPr>
          <w:rStyle w:val="normal-h"/>
          <w:rFonts w:ascii="Miriam" w:hAnsi="Miriam" w:cs="Miriam"/>
          <w:rtl/>
        </w:rPr>
        <w:t>ברגע שהיא אמרה לי את העובדות אמרתי לה שנעלה את זה על תצהיר</w:t>
      </w:r>
      <w:r w:rsidR="00FB2F65">
        <w:rPr>
          <w:rStyle w:val="normal-h"/>
          <w:rFonts w:ascii="David" w:hAnsi="David"/>
          <w:rtl/>
        </w:rPr>
        <w:t xml:space="preserve">" (עמ' 17, ש' 8-7, 14, 28-27). </w:t>
      </w:r>
    </w:p>
    <w:p w:rsidR="00FB2F65" w:rsidRPr="00A9028E" w:rsidRDefault="00FB2F65" w:rsidP="00FB2F65">
      <w:pPr>
        <w:pStyle w:val="af1"/>
        <w:rPr>
          <w:rStyle w:val="normal-h"/>
          <w:rFonts w:ascii="David" w:hAnsi="David"/>
          <w:rtl/>
        </w:rPr>
      </w:pPr>
    </w:p>
    <w:p w:rsidR="00FB2F65" w:rsidRDefault="00FB2F65" w:rsidP="00525E02">
      <w:pPr>
        <w:pStyle w:val="af1"/>
        <w:numPr>
          <w:ilvl w:val="0"/>
          <w:numId w:val="2"/>
        </w:numPr>
        <w:spacing w:line="306" w:lineRule="exact"/>
        <w:ind w:left="360" w:hanging="567"/>
        <w:jc w:val="both"/>
        <w:rPr>
          <w:rStyle w:val="normal-h"/>
          <w:rFonts w:ascii="David" w:hAnsi="David"/>
        </w:rPr>
      </w:pPr>
      <w:r>
        <w:rPr>
          <w:rStyle w:val="normal-h"/>
          <w:rFonts w:ascii="David" w:hAnsi="David"/>
          <w:rtl/>
        </w:rPr>
        <w:t xml:space="preserve">בפועל </w:t>
      </w:r>
      <w:r w:rsidR="00B46D36">
        <w:rPr>
          <w:rStyle w:val="normal-h"/>
          <w:rFonts w:ascii="David" w:hAnsi="David" w:hint="cs"/>
          <w:rtl/>
        </w:rPr>
        <w:t xml:space="preserve">מי שערך את התצהיר היה </w:t>
      </w:r>
      <w:r>
        <w:rPr>
          <w:rStyle w:val="normal-h"/>
          <w:rFonts w:ascii="David" w:hAnsi="David"/>
          <w:rtl/>
        </w:rPr>
        <w:t>עו"ד ב</w:t>
      </w:r>
      <w:r w:rsidR="00525E02">
        <w:rPr>
          <w:rStyle w:val="normal-h"/>
          <w:rFonts w:ascii="David" w:hAnsi="David" w:hint="cs"/>
          <w:rtl/>
        </w:rPr>
        <w:t>'</w:t>
      </w:r>
      <w:r>
        <w:rPr>
          <w:rStyle w:val="normal-h"/>
          <w:rFonts w:ascii="David" w:hAnsi="David"/>
          <w:rtl/>
        </w:rPr>
        <w:t xml:space="preserve"> (עמ' 20, ש' 34) </w:t>
      </w:r>
      <w:r w:rsidR="00B46D36">
        <w:rPr>
          <w:rStyle w:val="normal-h"/>
          <w:rFonts w:ascii="David" w:hAnsi="David" w:hint="cs"/>
          <w:rtl/>
        </w:rPr>
        <w:t xml:space="preserve">על </w:t>
      </w:r>
      <w:r w:rsidR="00A9028E">
        <w:rPr>
          <w:rStyle w:val="normal-h"/>
          <w:rFonts w:ascii="David" w:hAnsi="David" w:hint="cs"/>
          <w:rtl/>
        </w:rPr>
        <w:t xml:space="preserve">בסיס </w:t>
      </w:r>
      <w:r>
        <w:rPr>
          <w:rStyle w:val="normal-h"/>
          <w:rFonts w:ascii="David" w:hAnsi="David"/>
          <w:rtl/>
        </w:rPr>
        <w:t>"</w:t>
      </w:r>
      <w:r w:rsidR="00B46D36">
        <w:rPr>
          <w:rStyle w:val="normal-h"/>
          <w:rFonts w:ascii="Miriam" w:hAnsi="Miriam" w:cs="Miriam" w:hint="cs"/>
          <w:rtl/>
        </w:rPr>
        <w:t>(</w:t>
      </w:r>
      <w:r>
        <w:rPr>
          <w:rStyle w:val="normal-h"/>
          <w:rFonts w:ascii="Miriam" w:hAnsi="Miriam" w:cs="Miriam"/>
          <w:rtl/>
        </w:rPr>
        <w:t>ל</w:t>
      </w:r>
      <w:r w:rsidR="00B46D36">
        <w:rPr>
          <w:rStyle w:val="normal-h"/>
          <w:rFonts w:ascii="Miriam" w:hAnsi="Miriam" w:cs="Miriam" w:hint="cs"/>
          <w:rtl/>
        </w:rPr>
        <w:t>)</w:t>
      </w:r>
      <w:r>
        <w:rPr>
          <w:rStyle w:val="normal-h"/>
          <w:rFonts w:ascii="Miriam" w:hAnsi="Miriam" w:cs="Miriam"/>
          <w:rtl/>
        </w:rPr>
        <w:t>נתונים שקיבלתי מעו"ד פ</w:t>
      </w:r>
      <w:r w:rsidR="00525E02">
        <w:rPr>
          <w:rStyle w:val="normal-h"/>
          <w:rFonts w:ascii="Miriam" w:hAnsi="Miriam" w:cs="Miriam" w:hint="cs"/>
          <w:rtl/>
        </w:rPr>
        <w:t>'</w:t>
      </w:r>
      <w:r>
        <w:rPr>
          <w:rStyle w:val="normal-h"/>
          <w:rFonts w:ascii="David" w:hAnsi="David"/>
          <w:rtl/>
        </w:rPr>
        <w:t>" (עמ' 21, ש' 3, 9). עו"ד ב</w:t>
      </w:r>
      <w:r w:rsidR="00525E02">
        <w:rPr>
          <w:rStyle w:val="normal-h"/>
          <w:rFonts w:ascii="David" w:hAnsi="David" w:hint="cs"/>
          <w:rtl/>
        </w:rPr>
        <w:t>'</w:t>
      </w:r>
      <w:r>
        <w:rPr>
          <w:rStyle w:val="normal-h"/>
          <w:rFonts w:ascii="David" w:hAnsi="David"/>
          <w:rtl/>
        </w:rPr>
        <w:t xml:space="preserve"> תיאר בחקירה נגדית</w:t>
      </w:r>
      <w:r>
        <w:rPr>
          <w:rStyle w:val="normal-h"/>
          <w:rFonts w:ascii="Miriam" w:hAnsi="Miriam" w:cs="Miriam"/>
          <w:rtl/>
        </w:rPr>
        <w:t xml:space="preserve">: </w:t>
      </w:r>
      <w:r>
        <w:rPr>
          <w:rStyle w:val="normal-h"/>
          <w:rFonts w:ascii="David" w:hAnsi="David"/>
          <w:rtl/>
        </w:rPr>
        <w:t>"</w:t>
      </w:r>
      <w:r>
        <w:rPr>
          <w:rStyle w:val="normal-h"/>
          <w:rFonts w:ascii="Miriam" w:hAnsi="Miriam" w:cs="Miriam"/>
          <w:rtl/>
        </w:rPr>
        <w:t>שמעתי ממנה שזה היה כספי הלוואה</w:t>
      </w:r>
      <w:r>
        <w:rPr>
          <w:rStyle w:val="normal-h"/>
          <w:rFonts w:ascii="David" w:hAnsi="David"/>
          <w:rtl/>
        </w:rPr>
        <w:t xml:space="preserve">" (עמ' 22, ש' 32-30), </w:t>
      </w:r>
      <w:r w:rsidR="009563B8">
        <w:rPr>
          <w:rStyle w:val="normal-h"/>
          <w:rFonts w:ascii="David" w:hAnsi="David" w:hint="cs"/>
          <w:rtl/>
        </w:rPr>
        <w:t>ועמד על כך ש</w:t>
      </w:r>
      <w:r>
        <w:rPr>
          <w:rStyle w:val="normal-h"/>
          <w:rFonts w:ascii="David" w:hAnsi="David"/>
          <w:rtl/>
        </w:rPr>
        <w:t>"</w:t>
      </w:r>
      <w:r>
        <w:rPr>
          <w:rStyle w:val="normal-h"/>
          <w:rFonts w:ascii="Miriam" w:hAnsi="Miriam" w:cs="Miriam"/>
          <w:rtl/>
        </w:rPr>
        <w:t>היה חשש שהכסף הזה ישכח היא רצתה שיהיה כתוב שהיא נתנה הלוואות כדי שאם קורה לה משהו יוכלו לקבל את זה חזרה</w:t>
      </w:r>
      <w:r>
        <w:rPr>
          <w:rStyle w:val="normal-h"/>
          <w:rFonts w:ascii="David" w:hAnsi="David"/>
          <w:rtl/>
        </w:rPr>
        <w:t xml:space="preserve">" (עמ' 23, ש' 2-1). </w:t>
      </w:r>
    </w:p>
    <w:p w:rsidR="00FB2F65" w:rsidRDefault="00FB2F65" w:rsidP="00FB2F65">
      <w:pPr>
        <w:pStyle w:val="af1"/>
        <w:rPr>
          <w:rStyle w:val="normal-h"/>
          <w:rFonts w:ascii="David" w:hAnsi="David"/>
          <w:rtl/>
        </w:rPr>
      </w:pPr>
    </w:p>
    <w:p w:rsidR="00C812F6" w:rsidRDefault="00C812F6" w:rsidP="00525E02">
      <w:pPr>
        <w:pStyle w:val="af1"/>
        <w:numPr>
          <w:ilvl w:val="0"/>
          <w:numId w:val="2"/>
        </w:numPr>
        <w:spacing w:line="306" w:lineRule="exact"/>
        <w:ind w:left="360" w:hanging="567"/>
        <w:jc w:val="both"/>
        <w:rPr>
          <w:rStyle w:val="normal-h"/>
          <w:rFonts w:ascii="David" w:hAnsi="David"/>
        </w:rPr>
      </w:pPr>
      <w:r>
        <w:rPr>
          <w:rStyle w:val="normal-h"/>
          <w:rFonts w:ascii="David" w:hAnsi="David" w:hint="cs"/>
          <w:rtl/>
        </w:rPr>
        <w:t>עו"ד פ</w:t>
      </w:r>
      <w:r w:rsidR="00525E02">
        <w:rPr>
          <w:rStyle w:val="normal-h"/>
          <w:rFonts w:ascii="David" w:hAnsi="David" w:hint="cs"/>
          <w:rtl/>
        </w:rPr>
        <w:t>'</w:t>
      </w:r>
      <w:r>
        <w:rPr>
          <w:rStyle w:val="normal-h"/>
          <w:rFonts w:ascii="David" w:hAnsi="David" w:hint="cs"/>
          <w:rtl/>
        </w:rPr>
        <w:t xml:space="preserve"> העיד על חשיבות התצהיר בעיני המנוחה: "</w:t>
      </w:r>
      <w:r w:rsidRPr="00C812F6">
        <w:rPr>
          <w:rStyle w:val="normal-h"/>
          <w:rFonts w:ascii="Miriam" w:hAnsi="Miriam" w:cs="Miriam"/>
          <w:rtl/>
        </w:rPr>
        <w:t>כל מילה נבחנה על ידה וזה מה שהיא רצתה</w:t>
      </w:r>
      <w:r>
        <w:rPr>
          <w:rStyle w:val="normal-h"/>
          <w:rFonts w:ascii="David" w:hAnsi="David" w:hint="cs"/>
          <w:rtl/>
        </w:rPr>
        <w:t>" (עמ' 17, ש' 31-30; עו"ד ב</w:t>
      </w:r>
      <w:r w:rsidR="00525E02">
        <w:rPr>
          <w:rStyle w:val="normal-h"/>
          <w:rFonts w:ascii="David" w:hAnsi="David" w:hint="cs"/>
          <w:rtl/>
        </w:rPr>
        <w:t>'</w:t>
      </w:r>
      <w:r>
        <w:rPr>
          <w:rStyle w:val="normal-h"/>
          <w:rFonts w:ascii="David" w:hAnsi="David" w:hint="cs"/>
          <w:rtl/>
        </w:rPr>
        <w:t>- עמ' 21, ש' 5-4).</w:t>
      </w:r>
    </w:p>
    <w:p w:rsidR="00C812F6" w:rsidRPr="00C812F6" w:rsidRDefault="00C812F6" w:rsidP="00C812F6">
      <w:pPr>
        <w:pStyle w:val="af1"/>
        <w:rPr>
          <w:rStyle w:val="normal-h"/>
          <w:rFonts w:ascii="David" w:hAnsi="David"/>
          <w:rtl/>
        </w:rPr>
      </w:pPr>
    </w:p>
    <w:p w:rsidR="00FB2F65" w:rsidRPr="00A9028E" w:rsidRDefault="00A9028E" w:rsidP="00525E02">
      <w:pPr>
        <w:pStyle w:val="af1"/>
        <w:numPr>
          <w:ilvl w:val="0"/>
          <w:numId w:val="2"/>
        </w:numPr>
        <w:spacing w:line="306" w:lineRule="exact"/>
        <w:ind w:left="360" w:hanging="567"/>
        <w:jc w:val="both"/>
        <w:rPr>
          <w:rStyle w:val="normal-h"/>
          <w:rFonts w:ascii="David" w:hAnsi="David"/>
        </w:rPr>
      </w:pPr>
      <w:r>
        <w:rPr>
          <w:rStyle w:val="normal-h"/>
          <w:rFonts w:ascii="David" w:hAnsi="David" w:hint="cs"/>
          <w:rtl/>
        </w:rPr>
        <w:lastRenderedPageBreak/>
        <w:t>עו"ד פ</w:t>
      </w:r>
      <w:r w:rsidR="00525E02">
        <w:rPr>
          <w:rStyle w:val="normal-h"/>
          <w:rFonts w:ascii="David" w:hAnsi="David" w:hint="cs"/>
          <w:rtl/>
        </w:rPr>
        <w:t>'</w:t>
      </w:r>
      <w:r>
        <w:rPr>
          <w:rStyle w:val="normal-h"/>
          <w:rFonts w:ascii="David" w:hAnsi="David" w:hint="cs"/>
          <w:rtl/>
        </w:rPr>
        <w:t xml:space="preserve"> הסכים בחקירתו שהאינ</w:t>
      </w:r>
      <w:r w:rsidR="00164DA3">
        <w:rPr>
          <w:rStyle w:val="normal-h"/>
          <w:rFonts w:ascii="David" w:hAnsi="David" w:hint="cs"/>
          <w:rtl/>
        </w:rPr>
        <w:t xml:space="preserve">טרס שייערך תצהיר הוא אינטרס של האחיין (עמ' </w:t>
      </w:r>
      <w:r w:rsidR="00C812F6">
        <w:rPr>
          <w:rStyle w:val="normal-h"/>
          <w:rFonts w:ascii="David" w:hAnsi="David" w:hint="cs"/>
          <w:rtl/>
        </w:rPr>
        <w:t xml:space="preserve">17, ש' 33). עם זאת, </w:t>
      </w:r>
      <w:r>
        <w:rPr>
          <w:rStyle w:val="normal-h"/>
          <w:rFonts w:ascii="David" w:hAnsi="David" w:hint="cs"/>
          <w:rtl/>
        </w:rPr>
        <w:t xml:space="preserve">הדגיש </w:t>
      </w:r>
      <w:r w:rsidR="00C812F6">
        <w:rPr>
          <w:rStyle w:val="normal-h"/>
          <w:rFonts w:ascii="David" w:hAnsi="David" w:hint="cs"/>
          <w:rtl/>
        </w:rPr>
        <w:t>"</w:t>
      </w:r>
      <w:r w:rsidR="00C812F6" w:rsidRPr="00C812F6">
        <w:rPr>
          <w:rStyle w:val="normal-h"/>
          <w:rFonts w:ascii="Miriam" w:hAnsi="Miriam" w:cs="Miriam"/>
          <w:rtl/>
        </w:rPr>
        <w:t>להגיד לך שהתייעצתי או דיברתי איתו- לא</w:t>
      </w:r>
      <w:r w:rsidR="00C812F6">
        <w:rPr>
          <w:rStyle w:val="normal-h"/>
          <w:rFonts w:ascii="David" w:hAnsi="David" w:hint="cs"/>
          <w:rtl/>
        </w:rPr>
        <w:t xml:space="preserve">" (שם, שם). </w:t>
      </w:r>
      <w:r>
        <w:rPr>
          <w:rStyle w:val="normal-h"/>
          <w:rFonts w:ascii="David" w:hAnsi="David" w:hint="cs"/>
          <w:rtl/>
        </w:rPr>
        <w:t>התשובה מתקבלת על הדעת, בייחוד שהתובע</w:t>
      </w:r>
      <w:r w:rsidR="00711316">
        <w:rPr>
          <w:rStyle w:val="normal-h"/>
          <w:rFonts w:ascii="David" w:hAnsi="David" w:hint="cs"/>
          <w:rtl/>
        </w:rPr>
        <w:t xml:space="preserve">, כמו בני משפחה אחרים, </w:t>
      </w:r>
      <w:r w:rsidR="00164DA3">
        <w:rPr>
          <w:rStyle w:val="normal-h"/>
          <w:rFonts w:ascii="David" w:hAnsi="David" w:hint="cs"/>
          <w:rtl/>
        </w:rPr>
        <w:t>לא ידע</w:t>
      </w:r>
      <w:r w:rsidR="00711316">
        <w:rPr>
          <w:rStyle w:val="normal-h"/>
          <w:rFonts w:ascii="David" w:hAnsi="David" w:hint="cs"/>
          <w:rtl/>
        </w:rPr>
        <w:t xml:space="preserve"> שהועברו </w:t>
      </w:r>
      <w:r w:rsidR="00164DA3">
        <w:rPr>
          <w:rStyle w:val="normal-h"/>
          <w:rFonts w:ascii="David" w:hAnsi="David" w:hint="cs"/>
          <w:rtl/>
        </w:rPr>
        <w:t>כספים למשפחת ו</w:t>
      </w:r>
      <w:r w:rsidR="00525E02">
        <w:rPr>
          <w:rStyle w:val="normal-h"/>
          <w:rFonts w:ascii="David" w:hAnsi="David" w:hint="cs"/>
          <w:rtl/>
        </w:rPr>
        <w:t>'</w:t>
      </w:r>
      <w:r w:rsidR="00164DA3">
        <w:rPr>
          <w:rStyle w:val="normal-h"/>
          <w:rFonts w:ascii="David" w:hAnsi="David" w:hint="cs"/>
          <w:rtl/>
        </w:rPr>
        <w:t xml:space="preserve"> בתנאי "</w:t>
      </w:r>
      <w:r w:rsidR="00164DA3" w:rsidRPr="00711316">
        <w:rPr>
          <w:rStyle w:val="normal-h"/>
          <w:rFonts w:ascii="Miriam" w:hAnsi="Miriam" w:cs="Miriam"/>
          <w:rtl/>
        </w:rPr>
        <w:t>שהכסף יושב לי</w:t>
      </w:r>
      <w:r w:rsidR="00164DA3">
        <w:rPr>
          <w:rStyle w:val="normal-h"/>
          <w:rFonts w:ascii="David" w:hAnsi="David" w:hint="cs"/>
          <w:rtl/>
        </w:rPr>
        <w:t>" (ת/ב; ד</w:t>
      </w:r>
      <w:r w:rsidR="00525E02">
        <w:rPr>
          <w:rStyle w:val="normal-h"/>
          <w:rFonts w:ascii="David" w:hAnsi="David" w:hint="cs"/>
          <w:rtl/>
        </w:rPr>
        <w:t>'</w:t>
      </w:r>
      <w:r w:rsidR="00164DA3">
        <w:rPr>
          <w:rStyle w:val="normal-h"/>
          <w:rFonts w:ascii="David" w:hAnsi="David" w:hint="cs"/>
          <w:rtl/>
        </w:rPr>
        <w:t>- עמ' 43, ש' 29-28, 34; התובע- עמ' 49, ש' 12-11</w:t>
      </w:r>
      <w:r w:rsidR="00DE3F83">
        <w:rPr>
          <w:rStyle w:val="normal-h"/>
          <w:rFonts w:ascii="David" w:hAnsi="David" w:hint="cs"/>
          <w:rtl/>
        </w:rPr>
        <w:t>, 19</w:t>
      </w:r>
      <w:r w:rsidR="00164DA3">
        <w:rPr>
          <w:rStyle w:val="normal-h"/>
          <w:rFonts w:ascii="David" w:hAnsi="David" w:hint="cs"/>
          <w:rtl/>
        </w:rPr>
        <w:t>; עמ' 50, ש' 32).</w:t>
      </w:r>
      <w:r w:rsidR="00711316">
        <w:rPr>
          <w:rStyle w:val="normal-h"/>
          <w:rFonts w:ascii="David" w:hAnsi="David" w:hint="cs"/>
          <w:rtl/>
        </w:rPr>
        <w:t xml:space="preserve"> </w:t>
      </w:r>
      <w:r w:rsidRPr="00A9028E">
        <w:rPr>
          <w:rStyle w:val="normal-h"/>
          <w:rFonts w:ascii="David" w:hAnsi="David" w:hint="cs"/>
          <w:rtl/>
        </w:rPr>
        <w:t>ב</w:t>
      </w:r>
      <w:r w:rsidR="00711316" w:rsidRPr="00A9028E">
        <w:rPr>
          <w:rStyle w:val="normal-h"/>
          <w:rFonts w:ascii="David" w:hAnsi="David" w:hint="cs"/>
          <w:rtl/>
        </w:rPr>
        <w:t>נסיבות אלה, לא מן הנמנע, כי המנוחה סברה שנדרש תצהיר כדי שהטענה תעמוד לזוכה על פי הצוואה, בייחוד לאחר שהחליטה לא לתת לנתבע חלק כלשהו מעיזבונה</w:t>
      </w:r>
      <w:r>
        <w:rPr>
          <w:rStyle w:val="normal-h"/>
          <w:rFonts w:ascii="David" w:hAnsi="David" w:hint="cs"/>
          <w:rtl/>
        </w:rPr>
        <w:t xml:space="preserve"> והתאכזבה מהלחצים של משפחת ו</w:t>
      </w:r>
      <w:r w:rsidR="00525E02">
        <w:rPr>
          <w:rStyle w:val="normal-h"/>
          <w:rFonts w:ascii="David" w:hAnsi="David" w:hint="cs"/>
          <w:rtl/>
        </w:rPr>
        <w:t>'</w:t>
      </w:r>
      <w:r>
        <w:rPr>
          <w:rStyle w:val="normal-h"/>
          <w:rFonts w:ascii="David" w:hAnsi="David" w:hint="cs"/>
          <w:rtl/>
        </w:rPr>
        <w:t xml:space="preserve"> (א</w:t>
      </w:r>
      <w:r w:rsidR="00525E02">
        <w:rPr>
          <w:rStyle w:val="normal-h"/>
          <w:rFonts w:ascii="David" w:hAnsi="David" w:hint="cs"/>
          <w:rtl/>
        </w:rPr>
        <w:t>'</w:t>
      </w:r>
      <w:r>
        <w:rPr>
          <w:rStyle w:val="normal-h"/>
          <w:rFonts w:ascii="David" w:hAnsi="David" w:hint="cs"/>
          <w:rtl/>
        </w:rPr>
        <w:t xml:space="preserve">- סעיף 15 לתצהיר). </w:t>
      </w:r>
      <w:r w:rsidR="00711316" w:rsidRPr="00A9028E">
        <w:rPr>
          <w:rStyle w:val="normal-h"/>
          <w:rFonts w:ascii="David" w:hAnsi="David" w:hint="cs"/>
          <w:rtl/>
        </w:rPr>
        <w:t xml:space="preserve">  </w:t>
      </w:r>
    </w:p>
    <w:p w:rsidR="00FB2F65" w:rsidRPr="00711316" w:rsidRDefault="00FB2F65" w:rsidP="00FB2F65">
      <w:pPr>
        <w:pStyle w:val="af1"/>
        <w:rPr>
          <w:rStyle w:val="normal-h"/>
          <w:rFonts w:ascii="David" w:hAnsi="David"/>
          <w:rtl/>
        </w:rPr>
      </w:pPr>
    </w:p>
    <w:p w:rsidR="00FB2F65" w:rsidRDefault="00FB2F65" w:rsidP="00FB2F65">
      <w:pPr>
        <w:pStyle w:val="af1"/>
        <w:numPr>
          <w:ilvl w:val="0"/>
          <w:numId w:val="2"/>
        </w:numPr>
        <w:spacing w:line="306" w:lineRule="exact"/>
        <w:ind w:left="360" w:hanging="567"/>
        <w:jc w:val="both"/>
        <w:rPr>
          <w:rStyle w:val="normal-h"/>
          <w:rFonts w:ascii="David" w:hAnsi="David"/>
        </w:rPr>
      </w:pPr>
      <w:r>
        <w:rPr>
          <w:rStyle w:val="normal-h"/>
          <w:rFonts w:ascii="David" w:hAnsi="David"/>
          <w:rtl/>
        </w:rPr>
        <w:t>אני סבורה כי הדרישה שיערך וייחתם מסמך בנוגע לכספים שהועברו מחזק את מעמד עריכת הצוואה ואת מה שדובר באותה פגישה ויש בכך להעיד על כשירותה של המנוחה</w:t>
      </w:r>
      <w:r w:rsidR="00164DA3">
        <w:rPr>
          <w:rStyle w:val="normal-h"/>
          <w:rFonts w:ascii="David" w:hAnsi="David" w:hint="cs"/>
          <w:rtl/>
        </w:rPr>
        <w:t xml:space="preserve"> ועל הגיונה של הצוואה</w:t>
      </w:r>
      <w:r>
        <w:rPr>
          <w:rStyle w:val="normal-h"/>
          <w:rFonts w:ascii="David" w:hAnsi="David"/>
          <w:rtl/>
        </w:rPr>
        <w:t xml:space="preserve">.  </w:t>
      </w:r>
    </w:p>
    <w:p w:rsidR="00FB2F65" w:rsidRDefault="00FB2F65" w:rsidP="00FB2F65">
      <w:pPr>
        <w:pStyle w:val="af1"/>
        <w:rPr>
          <w:rStyle w:val="normal-h"/>
          <w:rFonts w:ascii="David" w:hAnsi="David"/>
          <w:strike/>
          <w:rtl/>
        </w:rPr>
      </w:pPr>
    </w:p>
    <w:p w:rsidR="00FB2F65" w:rsidRDefault="00FB2F65" w:rsidP="00FB2F65">
      <w:pPr>
        <w:pStyle w:val="af1"/>
        <w:numPr>
          <w:ilvl w:val="0"/>
          <w:numId w:val="2"/>
        </w:numPr>
        <w:spacing w:line="306" w:lineRule="exact"/>
        <w:ind w:left="360" w:hanging="567"/>
        <w:jc w:val="both"/>
        <w:rPr>
          <w:rStyle w:val="normal-h"/>
          <w:rFonts w:ascii="David" w:hAnsi="David"/>
          <w:rtl/>
        </w:rPr>
      </w:pPr>
      <w:r>
        <w:rPr>
          <w:rStyle w:val="normal-h"/>
          <w:rFonts w:ascii="David" w:hAnsi="David"/>
          <w:rtl/>
        </w:rPr>
        <w:t>ו</w:t>
      </w:r>
      <w:r>
        <w:rPr>
          <w:rStyle w:val="normal-h"/>
          <w:rFonts w:ascii="David" w:hAnsi="David"/>
          <w:u w:val="single"/>
          <w:rtl/>
        </w:rPr>
        <w:t>לבסוף</w:t>
      </w:r>
      <w:r w:rsidR="00525E02">
        <w:rPr>
          <w:rStyle w:val="normal-h"/>
          <w:rFonts w:ascii="David" w:hAnsi="David"/>
          <w:rtl/>
        </w:rPr>
        <w:t>,</w:t>
      </w:r>
      <w:r w:rsidR="00525E02">
        <w:rPr>
          <w:rStyle w:val="normal-h"/>
          <w:rFonts w:ascii="David" w:hAnsi="David" w:hint="cs"/>
          <w:rtl/>
        </w:rPr>
        <w:t xml:space="preserve"> </w:t>
      </w:r>
      <w:r>
        <w:rPr>
          <w:rStyle w:val="normal-h"/>
          <w:rFonts w:ascii="David" w:hAnsi="David"/>
          <w:rtl/>
        </w:rPr>
        <w:t xml:space="preserve">המתנגד בשום שלב לא הפנה למומחה שאלות הבהרה למשל בעניין פרק זמן מינימאלי/מקסימאלי למצב של דליריום ובעניין מי יכול לקבוע; המתנגד נמנע מלהציג למטפלת שאלות על מצבה של המנוחה לאחר הימים 12.11.2019- 13.11.2019. </w:t>
      </w:r>
    </w:p>
    <w:p w:rsidR="00FB2F65" w:rsidRDefault="00FB2F65" w:rsidP="00FB2F65">
      <w:pPr>
        <w:pStyle w:val="af1"/>
        <w:rPr>
          <w:rStyle w:val="normal-h"/>
          <w:rFonts w:ascii="David" w:hAnsi="David"/>
        </w:rPr>
      </w:pPr>
    </w:p>
    <w:p w:rsidR="00FB2F65" w:rsidRDefault="00FB2F65" w:rsidP="00FB2F65">
      <w:pPr>
        <w:pStyle w:val="af1"/>
        <w:numPr>
          <w:ilvl w:val="0"/>
          <w:numId w:val="2"/>
        </w:numPr>
        <w:spacing w:line="306" w:lineRule="exact"/>
        <w:ind w:left="360" w:hanging="567"/>
        <w:jc w:val="both"/>
        <w:rPr>
          <w:rStyle w:val="normal-h"/>
          <w:rFonts w:ascii="David" w:hAnsi="David"/>
          <w:rtl/>
        </w:rPr>
      </w:pPr>
      <w:r>
        <w:rPr>
          <w:rStyle w:val="normal-h"/>
          <w:rFonts w:ascii="David" w:hAnsi="David"/>
          <w:rtl/>
        </w:rPr>
        <w:t>ב</w:t>
      </w:r>
      <w:r>
        <w:rPr>
          <w:rStyle w:val="normal-h"/>
          <w:rFonts w:ascii="Miriam" w:hAnsi="Miriam" w:cs="Miriam"/>
          <w:rtl/>
        </w:rPr>
        <w:t>ע"א 9656/05 שוורץ נ' רמנוף חברה לסחר בציוד בנייה בע"מ (27.7.2008)</w:t>
      </w:r>
      <w:r>
        <w:rPr>
          <w:rStyle w:val="normal-h"/>
          <w:rFonts w:ascii="David" w:hAnsi="David"/>
          <w:rtl/>
        </w:rPr>
        <w:t xml:space="preserve"> נקבע כי: "</w:t>
      </w:r>
      <w:r>
        <w:rPr>
          <w:rStyle w:val="normal-h"/>
          <w:rFonts w:ascii="Miriam" w:hAnsi="Miriam" w:cs="Miriam"/>
          <w:rtl/>
        </w:rPr>
        <w:t>לעתים, הדרך שבה מנהל בעל דין את עניינו בבית המשפט הינה בעלת משמעות ראייתית, באופן דומה לראיה נסיבתית, וניתן להעניק משמעות ראייתית לאי הגשת ראיה</w:t>
      </w:r>
      <w:r>
        <w:rPr>
          <w:rStyle w:val="normal-h"/>
          <w:rFonts w:ascii="David" w:hAnsi="David"/>
          <w:rtl/>
        </w:rPr>
        <w:t>".</w:t>
      </w:r>
    </w:p>
    <w:p w:rsidR="00FB2F65" w:rsidRDefault="00FB2F65" w:rsidP="00FB2F65">
      <w:pPr>
        <w:pStyle w:val="af1"/>
        <w:rPr>
          <w:rStyle w:val="normal-h"/>
          <w:rFonts w:ascii="David" w:hAnsi="David"/>
        </w:rPr>
      </w:pPr>
    </w:p>
    <w:p w:rsidR="00FB2F65" w:rsidRPr="003C368C" w:rsidRDefault="00FB2F65" w:rsidP="003C368C">
      <w:pPr>
        <w:pStyle w:val="af1"/>
        <w:numPr>
          <w:ilvl w:val="0"/>
          <w:numId w:val="2"/>
        </w:numPr>
        <w:spacing w:line="306" w:lineRule="exact"/>
        <w:ind w:left="360" w:hanging="567"/>
        <w:jc w:val="both"/>
        <w:rPr>
          <w:rStyle w:val="normal-h"/>
          <w:rFonts w:ascii="David" w:hAnsi="David"/>
        </w:rPr>
      </w:pPr>
      <w:r>
        <w:rPr>
          <w:rStyle w:val="normal-h"/>
          <w:rFonts w:ascii="David" w:hAnsi="David"/>
          <w:rtl/>
        </w:rPr>
        <w:t>במקרה זה, הימנעותו של המתנגד נושאת, לטעמי, משמעות ראייתית נכבדה, בייחוד כשמדובר בחוות דעת הסתברותית על פי הכתוב בה, המתבססת על פרשנות של מסמ</w:t>
      </w:r>
      <w:r w:rsidRPr="003C368C">
        <w:rPr>
          <w:rStyle w:val="normal-h"/>
          <w:rFonts w:ascii="David" w:hAnsi="David"/>
          <w:rtl/>
        </w:rPr>
        <w:t xml:space="preserve">כים רפואיים הנשענים בעיקרם על דיווחים של צדדים שלישיים, חלקם בכלל מכלי שני (ר' סעיף </w:t>
      </w:r>
      <w:r w:rsidR="003C368C" w:rsidRPr="003C368C">
        <w:rPr>
          <w:rStyle w:val="normal-h"/>
          <w:rFonts w:ascii="David" w:hAnsi="David" w:hint="cs"/>
          <w:rtl/>
        </w:rPr>
        <w:t>39</w:t>
      </w:r>
      <w:r w:rsidRPr="003C368C">
        <w:rPr>
          <w:rStyle w:val="normal-h"/>
          <w:rFonts w:ascii="David" w:hAnsi="David"/>
          <w:rtl/>
        </w:rPr>
        <w:t xml:space="preserve"> לעיל).</w:t>
      </w:r>
    </w:p>
    <w:p w:rsidR="00FB2F65" w:rsidRDefault="00FB2F65" w:rsidP="00FB2F65">
      <w:pPr>
        <w:pStyle w:val="af1"/>
        <w:rPr>
          <w:rStyle w:val="normal-h"/>
          <w:rFonts w:ascii="David" w:hAnsi="David"/>
          <w:rtl/>
        </w:rPr>
      </w:pPr>
    </w:p>
    <w:p w:rsidR="00FB2F65" w:rsidRDefault="00FB2F65" w:rsidP="00525E02">
      <w:pPr>
        <w:pStyle w:val="af1"/>
        <w:numPr>
          <w:ilvl w:val="0"/>
          <w:numId w:val="2"/>
        </w:numPr>
        <w:spacing w:line="306" w:lineRule="exact"/>
        <w:ind w:left="360" w:hanging="567"/>
        <w:jc w:val="both"/>
        <w:rPr>
          <w:rStyle w:val="normal-h"/>
          <w:rFonts w:ascii="David" w:hAnsi="David"/>
        </w:rPr>
      </w:pPr>
      <w:r>
        <w:rPr>
          <w:rStyle w:val="normal-h"/>
          <w:rFonts w:ascii="David" w:hAnsi="David"/>
          <w:rtl/>
        </w:rPr>
        <w:t>זאת ועוד; המתנגד לא ביקש לזמן את המומחה לחקירה לאחר שנשמעו עדויות על מצבה הקוגניטיבי והמנטלי של המנוחה ועדותו של ד"ר ש</w:t>
      </w:r>
      <w:r w:rsidR="00525E02">
        <w:rPr>
          <w:rStyle w:val="normal-h"/>
          <w:rFonts w:ascii="David" w:hAnsi="David" w:hint="cs"/>
          <w:rtl/>
        </w:rPr>
        <w:t>'</w:t>
      </w:r>
      <w:r>
        <w:rPr>
          <w:rStyle w:val="normal-h"/>
          <w:rFonts w:ascii="David" w:hAnsi="David"/>
          <w:rtl/>
        </w:rPr>
        <w:t xml:space="preserve"> בעניין אפשרות/אי אפשרות לקביעה הסתברותית של דליריום: "</w:t>
      </w:r>
      <w:r>
        <w:rPr>
          <w:rStyle w:val="normal-h"/>
          <w:rFonts w:ascii="Miriam" w:hAnsi="Miriam" w:cs="Miriam"/>
          <w:b/>
          <w:bCs/>
          <w:rtl/>
        </w:rPr>
        <w:t>ש: אתה מכיר את ד"ר גולד?</w:t>
      </w:r>
      <w:r>
        <w:rPr>
          <w:rStyle w:val="normal-h"/>
          <w:rFonts w:ascii="Miriam" w:hAnsi="Miriam" w:cs="Miriam"/>
          <w:rtl/>
        </w:rPr>
        <w:t xml:space="preserve"> ת: לא. </w:t>
      </w:r>
      <w:r>
        <w:rPr>
          <w:rStyle w:val="normal-h"/>
          <w:rFonts w:ascii="Miriam" w:hAnsi="Miriam" w:cs="Miriam"/>
          <w:b/>
          <w:bCs/>
          <w:rtl/>
        </w:rPr>
        <w:t>ש: הוא רופא פסיכוגריאטר, סליחה הוא פסיכיאטר. הוא מומחה מטעם בית המשפט. בית ה</w:t>
      </w:r>
      <w:r w:rsidR="003C368C">
        <w:rPr>
          <w:rStyle w:val="normal-h"/>
          <w:rFonts w:ascii="Miriam" w:hAnsi="Miriam" w:cs="Miriam" w:hint="cs"/>
          <w:b/>
          <w:bCs/>
          <w:rtl/>
        </w:rPr>
        <w:t>מ</w:t>
      </w:r>
      <w:r>
        <w:rPr>
          <w:rStyle w:val="normal-h"/>
          <w:rFonts w:ascii="Miriam" w:hAnsi="Miriam" w:cs="Miriam"/>
          <w:b/>
          <w:bCs/>
          <w:rtl/>
        </w:rPr>
        <w:t xml:space="preserve">שפט נתן לו הוראה להכין את חוות הדעת על בסיס מסמכים של המנוחה. ..הוא כותב שניתן לקבוע בסבירות גבוהה שלכל הפחות ב3.11 </w:t>
      </w:r>
      <w:r>
        <w:rPr>
          <w:rStyle w:val="normal-h"/>
          <w:rFonts w:ascii="David" w:hAnsi="David"/>
          <w:rtl/>
        </w:rPr>
        <w:t>(צ"ל 13.11-ס.א)</w:t>
      </w:r>
      <w:r>
        <w:rPr>
          <w:rStyle w:val="normal-h"/>
          <w:rFonts w:ascii="Miriam" w:hAnsi="Miriam" w:cs="Miriam"/>
          <w:rtl/>
        </w:rPr>
        <w:t xml:space="preserve"> </w:t>
      </w:r>
      <w:r>
        <w:rPr>
          <w:rStyle w:val="normal-h"/>
          <w:rFonts w:ascii="Miriam" w:hAnsi="Miriam" w:cs="Miriam"/>
          <w:b/>
          <w:bCs/>
          <w:rtl/>
        </w:rPr>
        <w:t xml:space="preserve">שזה 5 ימים לפני שאתה היית שהיא הייתה מצויה בדליריום ...והוא כותב שבתקופה הזאת ב13.11 היא לא הייתה כשירה להבין בטיבה של צוואה. יותר מזה הוא אומר שבעקבות הדליריום היא איבדה את חזקת הכשרות המשפטית. מה אתה אומר? </w:t>
      </w:r>
      <w:r>
        <w:rPr>
          <w:rStyle w:val="normal-h"/>
          <w:rFonts w:ascii="Miriam" w:hAnsi="Miriam" w:cs="Miriam"/>
          <w:rtl/>
        </w:rPr>
        <w:t>ת: זה משפט לא נכון וחסר אחריות וגם מצביע על חוסר מקצועיות כי דליריום ניתן לקבוע רק על פי בדיקת רופא אמיתית לא אחוזים של סבירות</w:t>
      </w:r>
      <w:r>
        <w:rPr>
          <w:rStyle w:val="normal-h"/>
          <w:rFonts w:ascii="David" w:hAnsi="David"/>
          <w:rtl/>
        </w:rPr>
        <w:t>" (עמ' 28, ש' 28-עמ' 29, ש' 4) ובהמשך: "</w:t>
      </w:r>
      <w:r>
        <w:rPr>
          <w:rStyle w:val="normal-h"/>
          <w:rFonts w:ascii="Miriam" w:hAnsi="Miriam" w:cs="Miriam"/>
          <w:rtl/>
        </w:rPr>
        <w:t>אף קרוב משפחה לא יכול לקבוע אב</w:t>
      </w:r>
      <w:r w:rsidR="003C368C">
        <w:rPr>
          <w:rStyle w:val="normal-h"/>
          <w:rFonts w:ascii="Miriam" w:hAnsi="Miriam" w:cs="Miriam" w:hint="cs"/>
          <w:rtl/>
        </w:rPr>
        <w:t>ח</w:t>
      </w:r>
      <w:r>
        <w:rPr>
          <w:rStyle w:val="normal-h"/>
          <w:rFonts w:ascii="Miriam" w:hAnsi="Miriam" w:cs="Miriam"/>
          <w:rtl/>
        </w:rPr>
        <w:t xml:space="preserve">נות רפואיות אין דבר כזה. אי אפשר על בסיס זה להגיד דליריום, זו סתם אמירה של מי שהוא לא רופא. </w:t>
      </w:r>
      <w:r>
        <w:rPr>
          <w:rStyle w:val="normal-h"/>
          <w:rFonts w:ascii="Miriam" w:hAnsi="Miriam" w:cs="Miriam"/>
          <w:b/>
          <w:bCs/>
          <w:rtl/>
        </w:rPr>
        <w:t xml:space="preserve">ש: ד"ר גולד כן מתייחס לזה בצורה רצינית? </w:t>
      </w:r>
      <w:r>
        <w:rPr>
          <w:rStyle w:val="normal-h"/>
          <w:rFonts w:ascii="Miriam" w:hAnsi="Miriam" w:cs="Miriam"/>
          <w:rtl/>
        </w:rPr>
        <w:t>ת: לאחות אין שום זכות או סמכות לקבוע אבחנות פסיכיאטריות שהנבדקת הייתה מבולבלת או לא מבולבלת, אז לא צריך לקחת את זה ברצינות</w:t>
      </w:r>
      <w:r>
        <w:rPr>
          <w:rStyle w:val="normal-h"/>
          <w:rFonts w:ascii="David" w:hAnsi="David"/>
          <w:rtl/>
        </w:rPr>
        <w:t>" (עמ' 29, ש' 18-10).</w:t>
      </w:r>
    </w:p>
    <w:p w:rsidR="00FB2F65" w:rsidRDefault="00FB2F65" w:rsidP="00FB2F65">
      <w:pPr>
        <w:pStyle w:val="af1"/>
        <w:rPr>
          <w:rStyle w:val="normal-h"/>
          <w:rFonts w:ascii="David" w:hAnsi="David"/>
        </w:rPr>
      </w:pPr>
    </w:p>
    <w:p w:rsidR="00FB2F65" w:rsidRDefault="00FB2F65" w:rsidP="00FB2F65">
      <w:pPr>
        <w:pStyle w:val="af1"/>
        <w:spacing w:line="306" w:lineRule="exact"/>
        <w:ind w:left="360"/>
        <w:jc w:val="both"/>
        <w:rPr>
          <w:rStyle w:val="normal-h"/>
          <w:rFonts w:ascii="David" w:hAnsi="David"/>
          <w:rtl/>
        </w:rPr>
      </w:pPr>
      <w:r>
        <w:rPr>
          <w:rStyle w:val="normal-h"/>
          <w:rFonts w:ascii="David" w:hAnsi="David"/>
          <w:rtl/>
        </w:rPr>
        <w:lastRenderedPageBreak/>
        <w:t>כמו כן, המתנגד טען בסיכומים כי רופאת המשפחה ביקרה את המנוחה במסגרת ההכנות לצוואה (</w:t>
      </w:r>
      <w:r w:rsidR="003C368C">
        <w:rPr>
          <w:rStyle w:val="normal-h"/>
          <w:rFonts w:ascii="David" w:hAnsi="David" w:hint="cs"/>
          <w:rtl/>
        </w:rPr>
        <w:t xml:space="preserve">שם, </w:t>
      </w:r>
      <w:r>
        <w:rPr>
          <w:rStyle w:val="normal-h"/>
          <w:rFonts w:ascii="David" w:hAnsi="David"/>
          <w:rtl/>
        </w:rPr>
        <w:t xml:space="preserve">סעיף 95). מדובר בטענה עובדתית, שנטענה בעלמא, בלי שהמתנגד טורח לזמן לעדות את הרופאה שמכירה היטב את המנוחה. </w:t>
      </w:r>
    </w:p>
    <w:p w:rsidR="00FB2F65" w:rsidRDefault="00FB2F65" w:rsidP="00FB2F65">
      <w:pPr>
        <w:pStyle w:val="af1"/>
        <w:rPr>
          <w:rStyle w:val="normal-h"/>
          <w:rFonts w:ascii="David" w:hAnsi="David"/>
        </w:rPr>
      </w:pPr>
    </w:p>
    <w:p w:rsidR="00FB2F65" w:rsidRDefault="00FB2F65" w:rsidP="00FB2F65">
      <w:pPr>
        <w:pStyle w:val="af1"/>
        <w:spacing w:line="306" w:lineRule="exact"/>
        <w:ind w:left="360"/>
        <w:jc w:val="both"/>
        <w:rPr>
          <w:rStyle w:val="normal-h"/>
          <w:rFonts w:ascii="David" w:hAnsi="David"/>
          <w:rtl/>
        </w:rPr>
      </w:pPr>
      <w:r>
        <w:rPr>
          <w:rStyle w:val="normal-h"/>
          <w:rFonts w:ascii="David" w:hAnsi="David"/>
          <w:rtl/>
        </w:rPr>
        <w:t xml:space="preserve">בנוסף, המטפלת נשאלה על קיומם של סרטונים מצולמים </w:t>
      </w:r>
      <w:r w:rsidR="003C368C">
        <w:rPr>
          <w:rStyle w:val="normal-h"/>
          <w:rFonts w:ascii="David" w:hAnsi="David" w:hint="cs"/>
          <w:rtl/>
        </w:rPr>
        <w:t xml:space="preserve">של המנוחה, </w:t>
      </w:r>
      <w:r>
        <w:rPr>
          <w:rStyle w:val="normal-h"/>
          <w:rFonts w:ascii="David" w:hAnsi="David"/>
          <w:rtl/>
        </w:rPr>
        <w:t>לא אישרה ולא הכחישה, ובלשונה "</w:t>
      </w:r>
      <w:r>
        <w:rPr>
          <w:rStyle w:val="normal-h"/>
          <w:rFonts w:ascii="Miriam" w:hAnsi="Miriam" w:cs="Miriam"/>
          <w:rtl/>
        </w:rPr>
        <w:t>לא יודעת. ..לא זוכרת</w:t>
      </w:r>
      <w:r>
        <w:rPr>
          <w:rStyle w:val="normal-h"/>
          <w:rFonts w:ascii="David" w:hAnsi="David"/>
          <w:rtl/>
        </w:rPr>
        <w:t xml:space="preserve">" (עמ' 37, ש' 32-30). למרות זאת טען המתנגד שהסרטונים מצויים בידי התובע ומתעדים את מצבה של המנוחה. המתנגד לא ביקש, בשום שלב, גילוי מסמכים אלה; לא עימת את המטפלת עם הטענה על אמירה לחוקר מטעמו בעניין קיומם של סרטונים כאלה; לא זימן לעדות את החוקר ששמע מהמטפלת אודות הסרטונים הנטענים. מדובר, אפוא, בטענה בעלמא.   </w:t>
      </w:r>
    </w:p>
    <w:p w:rsidR="00FB2F65" w:rsidRDefault="00FB2F65" w:rsidP="00FB2F65">
      <w:pPr>
        <w:pStyle w:val="af1"/>
        <w:rPr>
          <w:rStyle w:val="normal-h"/>
          <w:rFonts w:ascii="David" w:hAnsi="David"/>
          <w:rtl/>
        </w:rPr>
      </w:pPr>
    </w:p>
    <w:p w:rsidR="00FB2F65" w:rsidRDefault="00FB2F65" w:rsidP="00FB2F65">
      <w:pPr>
        <w:pStyle w:val="af1"/>
        <w:numPr>
          <w:ilvl w:val="0"/>
          <w:numId w:val="2"/>
        </w:numPr>
        <w:spacing w:line="306" w:lineRule="exact"/>
        <w:ind w:left="360" w:hanging="567"/>
        <w:jc w:val="both"/>
        <w:rPr>
          <w:rStyle w:val="normal-h"/>
          <w:rFonts w:ascii="David" w:hAnsi="David"/>
        </w:rPr>
      </w:pPr>
      <w:r>
        <w:rPr>
          <w:rStyle w:val="normal-h"/>
          <w:rFonts w:ascii="David" w:hAnsi="David"/>
          <w:rtl/>
        </w:rPr>
        <w:t xml:space="preserve">במקרה זה, ההימנעות מהבאת העדויות פועלת לחובתו של הנתבע [בעניין הימנעות מהבאת ראיה ראו </w:t>
      </w:r>
      <w:r>
        <w:rPr>
          <w:rFonts w:ascii="Miriam" w:hAnsi="Miriam" w:cs="Miriam"/>
          <w:noProof w:val="0"/>
          <w:color w:val="000000"/>
          <w:rtl/>
        </w:rPr>
        <w:t>ע"א 795/99 פרנסואה נ' פוזיס, פ"ד נד (3) 107 (2000)</w:t>
      </w:r>
      <w:r>
        <w:rPr>
          <w:rFonts w:ascii="David" w:hAnsi="David"/>
          <w:noProof w:val="0"/>
          <w:color w:val="000000"/>
          <w:rtl/>
        </w:rPr>
        <w:t>].</w:t>
      </w:r>
      <w:r>
        <w:rPr>
          <w:rFonts w:ascii="Miriam" w:hAnsi="Miriam" w:cs="Miriam"/>
          <w:noProof w:val="0"/>
          <w:color w:val="000000"/>
          <w:rtl/>
        </w:rPr>
        <w:t xml:space="preserve"> </w:t>
      </w:r>
      <w:r>
        <w:rPr>
          <w:rStyle w:val="normal-h"/>
          <w:rFonts w:ascii="David" w:hAnsi="David"/>
          <w:rtl/>
        </w:rPr>
        <w:t xml:space="preserve"> </w:t>
      </w:r>
    </w:p>
    <w:p w:rsidR="00FB2F65" w:rsidRDefault="00FB2F65" w:rsidP="00FB2F65">
      <w:pPr>
        <w:pStyle w:val="af1"/>
        <w:spacing w:line="306" w:lineRule="exact"/>
        <w:ind w:left="360"/>
        <w:jc w:val="both"/>
        <w:rPr>
          <w:rStyle w:val="normal-h"/>
          <w:rFonts w:ascii="David" w:hAnsi="David"/>
        </w:rPr>
      </w:pPr>
    </w:p>
    <w:p w:rsidR="00FB2F65" w:rsidRDefault="00FB2F65" w:rsidP="00525E02">
      <w:pPr>
        <w:pStyle w:val="af1"/>
        <w:numPr>
          <w:ilvl w:val="0"/>
          <w:numId w:val="2"/>
        </w:numPr>
        <w:spacing w:line="306" w:lineRule="exact"/>
        <w:ind w:left="360" w:hanging="567"/>
        <w:jc w:val="both"/>
        <w:rPr>
          <w:rStyle w:val="normal-h"/>
          <w:rFonts w:ascii="David" w:hAnsi="David"/>
        </w:rPr>
      </w:pPr>
      <w:r>
        <w:rPr>
          <w:rStyle w:val="normal-h"/>
          <w:rFonts w:ascii="David" w:hAnsi="David"/>
          <w:rtl/>
        </w:rPr>
        <w:t>המתנגד העלה "נקודות למחשבה" מי הזמין את ד"ר ש</w:t>
      </w:r>
      <w:r w:rsidR="00525E02">
        <w:rPr>
          <w:rStyle w:val="normal-h"/>
          <w:rFonts w:ascii="David" w:hAnsi="David" w:hint="cs"/>
          <w:rtl/>
        </w:rPr>
        <w:t>'</w:t>
      </w:r>
      <w:r>
        <w:rPr>
          <w:rStyle w:val="normal-h"/>
          <w:rFonts w:ascii="David" w:hAnsi="David"/>
          <w:rtl/>
        </w:rPr>
        <w:t xml:space="preserve"> לערוך את חוות הדעת, כאשר ישנו קרוב משפחה אחר, רופא בכיר, </w:t>
      </w:r>
      <w:r w:rsidR="003C368C">
        <w:rPr>
          <w:rStyle w:val="normal-h"/>
          <w:rFonts w:ascii="David" w:hAnsi="David" w:hint="cs"/>
          <w:rtl/>
        </w:rPr>
        <w:t>בן זוגה של ס</w:t>
      </w:r>
      <w:r w:rsidR="00525E02">
        <w:rPr>
          <w:rStyle w:val="normal-h"/>
          <w:rFonts w:ascii="David" w:hAnsi="David" w:hint="cs"/>
          <w:rtl/>
        </w:rPr>
        <w:t>'</w:t>
      </w:r>
      <w:r w:rsidR="003C368C">
        <w:rPr>
          <w:rStyle w:val="normal-h"/>
          <w:rFonts w:ascii="David" w:hAnsi="David" w:hint="cs"/>
          <w:rtl/>
        </w:rPr>
        <w:t xml:space="preserve">, </w:t>
      </w:r>
      <w:r>
        <w:rPr>
          <w:rStyle w:val="normal-h"/>
          <w:rFonts w:ascii="David" w:hAnsi="David"/>
          <w:rtl/>
        </w:rPr>
        <w:t>שבוודאי מכיר רופאים רבים אחרים. במקרה זה, בחר המתנגד מטעמים שמורים עמו להימנע מבירור עובדתי חרף האפשרות שניתנה לו (</w:t>
      </w:r>
      <w:r>
        <w:rPr>
          <w:rFonts w:ascii="Arial" w:hAnsi="Arial"/>
          <w:noProof w:val="0"/>
          <w:rtl/>
        </w:rPr>
        <w:t xml:space="preserve">עמ' 42, ש' 30; החלטה מיום 29.5.2023 עמ' 56, ש' 19-17). </w:t>
      </w:r>
      <w:r>
        <w:rPr>
          <w:rStyle w:val="normal-h"/>
          <w:rFonts w:ascii="David" w:hAnsi="David"/>
          <w:rtl/>
        </w:rPr>
        <w:t>משכך, אין מקום לעסוק בתהיות שהועלו בסיכומים בעניין זה.</w:t>
      </w:r>
    </w:p>
    <w:p w:rsidR="00FB2F65" w:rsidRDefault="00FB2F65" w:rsidP="00FB2F65">
      <w:pPr>
        <w:pStyle w:val="af1"/>
        <w:spacing w:line="306" w:lineRule="exact"/>
        <w:ind w:left="360"/>
        <w:jc w:val="both"/>
        <w:rPr>
          <w:rStyle w:val="normal-h"/>
          <w:rFonts w:ascii="David" w:hAnsi="David"/>
          <w:rtl/>
        </w:rPr>
      </w:pPr>
    </w:p>
    <w:p w:rsidR="00FB2F65" w:rsidRDefault="00FB2F65" w:rsidP="00FB2F65">
      <w:pPr>
        <w:pStyle w:val="af1"/>
        <w:numPr>
          <w:ilvl w:val="0"/>
          <w:numId w:val="2"/>
        </w:numPr>
        <w:spacing w:line="306" w:lineRule="exact"/>
        <w:ind w:left="360" w:hanging="567"/>
        <w:jc w:val="both"/>
        <w:rPr>
          <w:rStyle w:val="normal-h"/>
          <w:rFonts w:ascii="David" w:hAnsi="David"/>
        </w:rPr>
      </w:pPr>
      <w:r>
        <w:rPr>
          <w:rStyle w:val="normal-h"/>
          <w:rFonts w:ascii="David" w:hAnsi="David"/>
          <w:b/>
          <w:bCs/>
          <w:rtl/>
        </w:rPr>
        <w:t>סיכום ביניים</w:t>
      </w:r>
      <w:r>
        <w:rPr>
          <w:rStyle w:val="normal-h"/>
          <w:rFonts w:ascii="David" w:hAnsi="David"/>
          <w:rtl/>
        </w:rPr>
        <w:t xml:space="preserve">: נוכח כל הטעמים שהובאו לעיל, כל שכן במשקלם המצטבר, נחה דעתי כי הנתבע לא הצליח להוכיח כי המנוחה לא ידעה להבין בטיבה של צוואה. </w:t>
      </w:r>
    </w:p>
    <w:p w:rsidR="00FB2F65" w:rsidRDefault="00FB2F65" w:rsidP="00FB2F65">
      <w:pPr>
        <w:rPr>
          <w:rStyle w:val="normal-h"/>
          <w:rFonts w:ascii="David" w:hAnsi="David"/>
          <w:b/>
          <w:bCs/>
          <w:rtl/>
        </w:rPr>
      </w:pPr>
    </w:p>
    <w:p w:rsidR="00FB2F65" w:rsidRDefault="003C368C" w:rsidP="002871B5">
      <w:pPr>
        <w:rPr>
          <w:rStyle w:val="normal-h"/>
          <w:rFonts w:ascii="David" w:hAnsi="David"/>
          <w:b/>
          <w:bCs/>
          <w:u w:val="single"/>
        </w:rPr>
      </w:pPr>
      <w:r>
        <w:rPr>
          <w:rStyle w:val="normal-h"/>
          <w:rFonts w:ascii="David" w:hAnsi="David" w:hint="cs"/>
          <w:b/>
          <w:bCs/>
          <w:u w:val="single"/>
          <w:rtl/>
        </w:rPr>
        <w:t>האם המנוחה הייתה נ</w:t>
      </w:r>
      <w:r w:rsidR="002871B5">
        <w:rPr>
          <w:rStyle w:val="normal-h"/>
          <w:rFonts w:ascii="David" w:hAnsi="David" w:hint="cs"/>
          <w:b/>
          <w:bCs/>
          <w:u w:val="single"/>
          <w:rtl/>
        </w:rPr>
        <w:t xml:space="preserve">תונה להשפעה בלתי הוגנת מצד </w:t>
      </w:r>
      <w:r w:rsidR="00FB2F65">
        <w:rPr>
          <w:rStyle w:val="normal-h"/>
          <w:rFonts w:ascii="David" w:hAnsi="David"/>
          <w:b/>
          <w:bCs/>
          <w:u w:val="single"/>
          <w:rtl/>
        </w:rPr>
        <w:t>התובע או מי מטעמו</w:t>
      </w:r>
      <w:r w:rsidR="002871B5">
        <w:rPr>
          <w:rStyle w:val="normal-h"/>
          <w:rFonts w:ascii="David" w:hAnsi="David" w:hint="cs"/>
          <w:b/>
          <w:bCs/>
          <w:u w:val="single"/>
          <w:rtl/>
        </w:rPr>
        <w:t>?</w:t>
      </w:r>
      <w:r w:rsidR="00FB2F65">
        <w:rPr>
          <w:rStyle w:val="normal-h"/>
          <w:rFonts w:ascii="David" w:hAnsi="David"/>
          <w:b/>
          <w:bCs/>
          <w:u w:val="single"/>
          <w:rtl/>
        </w:rPr>
        <w:t xml:space="preserve"> </w:t>
      </w:r>
    </w:p>
    <w:p w:rsidR="00FB2F65" w:rsidRPr="002871B5" w:rsidRDefault="00FB2F65" w:rsidP="00FB2F65">
      <w:pPr>
        <w:spacing w:line="306" w:lineRule="exact"/>
        <w:jc w:val="both"/>
        <w:rPr>
          <w:rStyle w:val="normal-h"/>
          <w:rFonts w:ascii="David" w:hAnsi="David"/>
          <w:b/>
          <w:bCs/>
          <w:rtl/>
        </w:rPr>
      </w:pPr>
      <w:r w:rsidRPr="002871B5">
        <w:rPr>
          <w:rStyle w:val="normal-h"/>
          <w:rFonts w:ascii="David" w:hAnsi="David"/>
          <w:b/>
          <w:bCs/>
          <w:rtl/>
        </w:rPr>
        <w:t>מתווה נורמטיבי</w:t>
      </w:r>
      <w:r w:rsidR="002871B5">
        <w:rPr>
          <w:rStyle w:val="normal-h"/>
          <w:rFonts w:ascii="David" w:hAnsi="David" w:hint="cs"/>
          <w:b/>
          <w:bCs/>
          <w:rtl/>
        </w:rPr>
        <w:t>:</w:t>
      </w:r>
    </w:p>
    <w:p w:rsidR="006B57C4" w:rsidRDefault="00FB2F65" w:rsidP="006B57C4">
      <w:pPr>
        <w:pStyle w:val="af1"/>
        <w:numPr>
          <w:ilvl w:val="0"/>
          <w:numId w:val="2"/>
        </w:numPr>
        <w:spacing w:line="306" w:lineRule="exact"/>
        <w:ind w:left="567" w:hanging="567"/>
        <w:jc w:val="both"/>
        <w:rPr>
          <w:rStyle w:val="normal-h"/>
        </w:rPr>
      </w:pPr>
      <w:r>
        <w:rPr>
          <w:rStyle w:val="normal-h"/>
          <w:rtl/>
        </w:rPr>
        <w:t>סעיף 30(א) ל</w:t>
      </w:r>
      <w:r>
        <w:rPr>
          <w:rtl/>
        </w:rPr>
        <w:t>חוק הירושה</w:t>
      </w:r>
      <w:r>
        <w:rPr>
          <w:rStyle w:val="normal-h"/>
          <w:rtl/>
        </w:rPr>
        <w:t> קובע כי: "</w:t>
      </w:r>
      <w:r>
        <w:rPr>
          <w:rStyle w:val="normal-h"/>
          <w:rFonts w:ascii="Miriam" w:hAnsi="Miriam" w:cs="Miriam"/>
          <w:rtl/>
        </w:rPr>
        <w:t>הוראת צוואה שנעשתה מחמת אונס, איום</w:t>
      </w:r>
      <w:r>
        <w:rPr>
          <w:rStyle w:val="normal-h"/>
          <w:rFonts w:ascii="Miriam" w:hAnsi="Miriam" w:cs="Miriam"/>
        </w:rPr>
        <w:t>,</w:t>
      </w:r>
      <w:r>
        <w:rPr>
          <w:rStyle w:val="normal-h"/>
          <w:rFonts w:ascii="Miriam" w:hAnsi="Miriam" w:cs="Miriam"/>
          <w:rtl/>
        </w:rPr>
        <w:t> השפעה בלתי הוגנת, תחבולה או תרמית – בטלה</w:t>
      </w:r>
      <w:r w:rsidR="006B57C4">
        <w:rPr>
          <w:rStyle w:val="normal-h"/>
          <w:rtl/>
        </w:rPr>
        <w:t>".</w:t>
      </w:r>
    </w:p>
    <w:p w:rsidR="006B57C4" w:rsidRDefault="006B57C4" w:rsidP="006B57C4">
      <w:pPr>
        <w:pStyle w:val="af1"/>
        <w:spacing w:line="306" w:lineRule="exact"/>
        <w:ind w:left="567"/>
        <w:jc w:val="both"/>
        <w:rPr>
          <w:rStyle w:val="normal-h"/>
        </w:rPr>
      </w:pPr>
    </w:p>
    <w:p w:rsidR="006B57C4" w:rsidRPr="006B57C4" w:rsidRDefault="006B57C4" w:rsidP="006B57C4">
      <w:pPr>
        <w:pStyle w:val="af1"/>
        <w:numPr>
          <w:ilvl w:val="0"/>
          <w:numId w:val="2"/>
        </w:numPr>
        <w:spacing w:line="306" w:lineRule="exact"/>
        <w:ind w:left="567" w:hanging="567"/>
        <w:jc w:val="both"/>
        <w:rPr>
          <w:rFonts w:ascii="Arial" w:hAnsi="Arial"/>
          <w:rtl/>
        </w:rPr>
      </w:pPr>
      <w:r w:rsidRPr="006B57C4">
        <w:rPr>
          <w:rStyle w:val="normal-h"/>
          <w:rtl/>
        </w:rPr>
        <w:t>הכלל</w:t>
      </w:r>
      <w:r w:rsidRPr="006B57C4">
        <w:rPr>
          <w:rFonts w:ascii="Arial" w:hAnsi="Arial"/>
          <w:rtl/>
        </w:rPr>
        <w:t xml:space="preserve"> המשפטי, קובע, כי לכאורה "</w:t>
      </w:r>
      <w:r w:rsidRPr="006B57C4">
        <w:rPr>
          <w:rFonts w:ascii="Miriam" w:hAnsi="Miriam" w:cs="Miriam"/>
          <w:rtl/>
        </w:rPr>
        <w:t>אין פסול בניסיון להשפיע על אדם שיכתוב צוואה לטובתו או לטובת אחר, מה שפסול הוא – השפעה בלתי הוגנת</w:t>
      </w:r>
      <w:r w:rsidRPr="006B57C4">
        <w:rPr>
          <w:rFonts w:ascii="Arial" w:hAnsi="Arial"/>
          <w:rtl/>
        </w:rPr>
        <w:t>"</w:t>
      </w:r>
      <w:r>
        <w:rPr>
          <w:rFonts w:ascii="Arial" w:hAnsi="Arial" w:hint="cs"/>
          <w:rtl/>
        </w:rPr>
        <w:t xml:space="preserve"> [</w:t>
      </w:r>
      <w:r w:rsidRPr="006B57C4">
        <w:rPr>
          <w:rFonts w:ascii="Miriam" w:hAnsi="Miriam" w:cs="Miriam"/>
          <w:rtl/>
        </w:rPr>
        <w:t>ספרו של פרופ' שילה "פירוש לחוק הירושה תשכ"ה 1965, הוצאת "נבו" כרך 1 עמוד 269</w:t>
      </w:r>
      <w:r>
        <w:rPr>
          <w:rFonts w:ascii="Arial" w:hAnsi="Arial" w:hint="cs"/>
          <w:rtl/>
        </w:rPr>
        <w:t xml:space="preserve"> (להלן </w:t>
      </w:r>
      <w:r>
        <w:rPr>
          <w:rFonts w:ascii="Arial" w:hAnsi="Arial"/>
          <w:rtl/>
        </w:rPr>
        <w:t>–</w:t>
      </w:r>
      <w:r>
        <w:rPr>
          <w:rFonts w:ascii="Arial" w:hAnsi="Arial" w:hint="cs"/>
          <w:rtl/>
        </w:rPr>
        <w:t xml:space="preserve"> </w:t>
      </w:r>
      <w:r w:rsidRPr="006B57C4">
        <w:rPr>
          <w:rFonts w:ascii="Arial" w:hAnsi="Arial" w:hint="cs"/>
          <w:b/>
          <w:bCs/>
          <w:rtl/>
        </w:rPr>
        <w:t>שילה</w:t>
      </w:r>
      <w:r>
        <w:rPr>
          <w:rFonts w:ascii="Arial" w:hAnsi="Arial" w:hint="cs"/>
          <w:rtl/>
        </w:rPr>
        <w:t>)]</w:t>
      </w:r>
      <w:r w:rsidRPr="006B57C4">
        <w:rPr>
          <w:rFonts w:ascii="Arial" w:hAnsi="Arial"/>
          <w:rtl/>
        </w:rPr>
        <w:t>.</w:t>
      </w:r>
    </w:p>
    <w:p w:rsidR="004719EB" w:rsidRPr="004719EB" w:rsidRDefault="004719EB" w:rsidP="004719EB">
      <w:pPr>
        <w:pStyle w:val="af1"/>
        <w:spacing w:line="306" w:lineRule="exact"/>
        <w:ind w:left="567"/>
        <w:jc w:val="both"/>
        <w:rPr>
          <w:rStyle w:val="normal-h"/>
          <w:rFonts w:ascii="David" w:hAnsi="David"/>
        </w:rPr>
      </w:pPr>
    </w:p>
    <w:p w:rsidR="00FB2F65" w:rsidRDefault="00FB2F65" w:rsidP="004719EB">
      <w:pPr>
        <w:pStyle w:val="af1"/>
        <w:numPr>
          <w:ilvl w:val="0"/>
          <w:numId w:val="2"/>
        </w:numPr>
        <w:spacing w:line="306" w:lineRule="exact"/>
        <w:ind w:left="567" w:hanging="567"/>
        <w:jc w:val="both"/>
        <w:rPr>
          <w:rStyle w:val="normal-h"/>
          <w:rFonts w:ascii="David" w:hAnsi="David"/>
        </w:rPr>
      </w:pPr>
      <w:r>
        <w:rPr>
          <w:rStyle w:val="normal-h"/>
          <w:rtl/>
        </w:rPr>
        <w:t xml:space="preserve">נטל </w:t>
      </w:r>
      <w:r w:rsidR="006B57C4">
        <w:rPr>
          <w:rStyle w:val="normal-h"/>
          <w:rFonts w:hint="cs"/>
          <w:rtl/>
        </w:rPr>
        <w:t>ההוכחה לעניין ה</w:t>
      </w:r>
      <w:r>
        <w:rPr>
          <w:rStyle w:val="normal-h"/>
          <w:rtl/>
        </w:rPr>
        <w:t xml:space="preserve">השפעה </w:t>
      </w:r>
      <w:r w:rsidR="006B57C4">
        <w:rPr>
          <w:rStyle w:val="normal-h"/>
          <w:rFonts w:hint="cs"/>
          <w:rtl/>
        </w:rPr>
        <w:t>ה</w:t>
      </w:r>
      <w:r>
        <w:rPr>
          <w:rStyle w:val="normal-h"/>
          <w:rtl/>
        </w:rPr>
        <w:t>בלתי הוגנת מוטל על הטוען להשפעה כזו, וכל ספק בעניין זה פועל לטובתו של מבקש קיום הצוואה [</w:t>
      </w:r>
      <w:r>
        <w:rPr>
          <w:rStyle w:val="normal-h"/>
          <w:rFonts w:ascii="Miriam" w:hAnsi="Miriam" w:cs="Miriam"/>
          <w:rtl/>
        </w:rPr>
        <w:t>ע"א 190/68 סוטיצקי נ' קלינברוט, פ"ד כב (2) 138 (1968)</w:t>
      </w:r>
      <w:r w:rsidR="006B57C4">
        <w:rPr>
          <w:rStyle w:val="normal-h"/>
          <w:rFonts w:hint="cs"/>
          <w:rtl/>
        </w:rPr>
        <w:t>; שילה בעמ'</w:t>
      </w:r>
      <w:r w:rsidR="004719EB">
        <w:rPr>
          <w:rStyle w:val="normal-h"/>
          <w:rFonts w:hint="cs"/>
          <w:rtl/>
        </w:rPr>
        <w:t xml:space="preserve"> 232, </w:t>
      </w:r>
      <w:r w:rsidR="006B57C4">
        <w:rPr>
          <w:rStyle w:val="normal-h"/>
          <w:rFonts w:hint="cs"/>
          <w:rtl/>
        </w:rPr>
        <w:t>270</w:t>
      </w:r>
      <w:r>
        <w:rPr>
          <w:rStyle w:val="normal-h"/>
          <w:rtl/>
        </w:rPr>
        <w:t>].</w:t>
      </w:r>
    </w:p>
    <w:p w:rsidR="00FB2F65" w:rsidRPr="004719EB" w:rsidRDefault="00FB2F65" w:rsidP="00FB2F65">
      <w:pPr>
        <w:pStyle w:val="af1"/>
        <w:rPr>
          <w:rStyle w:val="normal-h"/>
        </w:rPr>
      </w:pPr>
    </w:p>
    <w:p w:rsidR="006B57C4" w:rsidRDefault="00FB2F65" w:rsidP="002871B5">
      <w:pPr>
        <w:pStyle w:val="af1"/>
        <w:numPr>
          <w:ilvl w:val="0"/>
          <w:numId w:val="2"/>
        </w:numPr>
        <w:spacing w:line="306" w:lineRule="exact"/>
        <w:ind w:left="567" w:hanging="567"/>
        <w:jc w:val="both"/>
        <w:rPr>
          <w:rStyle w:val="normal-h"/>
        </w:rPr>
      </w:pPr>
      <w:r>
        <w:rPr>
          <w:rStyle w:val="normal-h"/>
          <w:rtl/>
        </w:rPr>
        <w:t>על הטוען להשפעה בלתי הוגנת להביא ראיות משמעותיות [</w:t>
      </w:r>
      <w:r>
        <w:rPr>
          <w:rFonts w:ascii="Miriam" w:hAnsi="Miriam" w:cs="Miriam"/>
          <w:rtl/>
        </w:rPr>
        <w:t>עמ"ש (ת"א) 55098-12-11</w:t>
      </w:r>
      <w:r>
        <w:rPr>
          <w:rStyle w:val="normal-h"/>
          <w:rFonts w:ascii="Miriam" w:hAnsi="Miriam" w:cs="Miriam"/>
          <w:rtl/>
        </w:rPr>
        <w:t> א.נ. עו"ד נ' א.ר. (לא פורסם; ניתן 24.10.2013)</w:t>
      </w:r>
      <w:r>
        <w:rPr>
          <w:rStyle w:val="normal-h"/>
          <w:rtl/>
        </w:rPr>
        <w:t>].</w:t>
      </w:r>
    </w:p>
    <w:p w:rsidR="006B57C4" w:rsidRDefault="006B57C4" w:rsidP="006B57C4">
      <w:pPr>
        <w:pStyle w:val="af1"/>
        <w:rPr>
          <w:rStyle w:val="normal-h"/>
          <w:rtl/>
        </w:rPr>
      </w:pPr>
    </w:p>
    <w:p w:rsidR="005A3EA1" w:rsidRDefault="004719EB" w:rsidP="002871B5">
      <w:pPr>
        <w:pStyle w:val="af1"/>
        <w:numPr>
          <w:ilvl w:val="0"/>
          <w:numId w:val="2"/>
        </w:numPr>
        <w:spacing w:line="306" w:lineRule="exact"/>
        <w:ind w:left="567" w:hanging="567"/>
        <w:jc w:val="both"/>
        <w:rPr>
          <w:rStyle w:val="normal-h"/>
        </w:rPr>
      </w:pPr>
      <w:r>
        <w:rPr>
          <w:rStyle w:val="normal-h"/>
          <w:rFonts w:hint="cs"/>
          <w:rtl/>
        </w:rPr>
        <w:t>הכיצד מוכיחים השפעה בלתי הוגנת? "</w:t>
      </w:r>
      <w:r w:rsidRPr="005A3EA1">
        <w:rPr>
          <w:rStyle w:val="normal-h"/>
          <w:rFonts w:ascii="Miriam" w:hAnsi="Miriam" w:cs="Miriam"/>
          <w:rtl/>
        </w:rPr>
        <w:t xml:space="preserve">ראשית, נבהיר, כי על המתנגד לקיום הצוואה להוכיח שהצוואה </w:t>
      </w:r>
      <w:r w:rsidR="002871B5">
        <w:rPr>
          <w:rStyle w:val="normal-h"/>
          <w:rFonts w:ascii="Miriam" w:hAnsi="Miriam" w:cs="Miriam" w:hint="cs"/>
          <w:rtl/>
        </w:rPr>
        <w:t>...</w:t>
      </w:r>
      <w:r w:rsidRPr="005A3EA1">
        <w:rPr>
          <w:rStyle w:val="normal-h"/>
          <w:rFonts w:ascii="Miriam" w:hAnsi="Miriam" w:cs="Miriam"/>
          <w:rtl/>
        </w:rPr>
        <w:t xml:space="preserve">הייתה פועל יוצא של אותה השפעה אסורה. שנית, נדגיש, כי מקום שמדובר בצוואה תקינה מבחינה פורמלית וצורנית </w:t>
      </w:r>
      <w:r w:rsidR="002871B5">
        <w:rPr>
          <w:rStyle w:val="normal-h"/>
          <w:rFonts w:ascii="Miriam" w:hAnsi="Miriam" w:cs="Miriam" w:hint="cs"/>
          <w:rtl/>
        </w:rPr>
        <w:t>...</w:t>
      </w:r>
      <w:r w:rsidRPr="005A3EA1">
        <w:rPr>
          <w:rStyle w:val="normal-h"/>
          <w:rFonts w:ascii="Miriam" w:hAnsi="Miriam" w:cs="Miriam"/>
          <w:rtl/>
        </w:rPr>
        <w:t xml:space="preserve">קמה חזקה לפיה מדובר בצוואה </w:t>
      </w:r>
      <w:r w:rsidRPr="005A3EA1">
        <w:rPr>
          <w:rStyle w:val="normal-h"/>
          <w:rFonts w:ascii="Miriam" w:hAnsi="Miriam" w:cs="Miriam"/>
          <w:rtl/>
        </w:rPr>
        <w:lastRenderedPageBreak/>
        <w:t xml:space="preserve">תקינה ותקפה </w:t>
      </w:r>
      <w:r w:rsidR="004C2EC3" w:rsidRPr="005A3EA1">
        <w:rPr>
          <w:rStyle w:val="normal-h"/>
          <w:rFonts w:ascii="Miriam" w:hAnsi="Miriam" w:cs="Miriam"/>
          <w:rtl/>
        </w:rPr>
        <w:t>מלאכת הוכחת ההשפעה הבלתי הוגנת הופכת קשה יותר</w:t>
      </w:r>
      <w:r w:rsidR="005A3EA1">
        <w:rPr>
          <w:rStyle w:val="normal-h"/>
          <w:rFonts w:ascii="Miriam" w:hAnsi="Miriam" w:cs="Miriam" w:hint="cs"/>
          <w:rtl/>
        </w:rPr>
        <w:t xml:space="preserve">... </w:t>
      </w:r>
      <w:r w:rsidR="004C2EC3" w:rsidRPr="005A3EA1">
        <w:rPr>
          <w:rStyle w:val="normal-h"/>
          <w:rFonts w:ascii="Miriam" w:hAnsi="Miriam" w:cs="Miriam"/>
          <w:rtl/>
        </w:rPr>
        <w:t xml:space="preserve">. שלישית, </w:t>
      </w:r>
      <w:r w:rsidR="002871B5">
        <w:rPr>
          <w:rStyle w:val="normal-h"/>
          <w:rFonts w:ascii="Miriam" w:hAnsi="Miriam" w:cs="Miriam" w:hint="cs"/>
          <w:rtl/>
        </w:rPr>
        <w:t>...</w:t>
      </w:r>
      <w:r w:rsidR="004C2EC3" w:rsidRPr="005A3EA1">
        <w:rPr>
          <w:rStyle w:val="normal-h"/>
          <w:rFonts w:ascii="Miriam" w:hAnsi="Miriam" w:cs="Miriam"/>
          <w:rtl/>
        </w:rPr>
        <w:t xml:space="preserve">  והואיל ועניין ההשפעה הבלתי הוגנת כמעט בלתי אפשרי להוכחה בראיות פוזיטיביות</w:t>
      </w:r>
      <w:r w:rsidR="002871B5">
        <w:rPr>
          <w:rStyle w:val="normal-h"/>
          <w:rFonts w:ascii="Miriam" w:hAnsi="Miriam" w:cs="Miriam" w:hint="cs"/>
          <w:rtl/>
        </w:rPr>
        <w:t>...</w:t>
      </w:r>
      <w:r w:rsidR="004C2EC3" w:rsidRPr="005A3EA1">
        <w:rPr>
          <w:rStyle w:val="normal-h"/>
          <w:rFonts w:ascii="Miriam" w:hAnsi="Miriam" w:cs="Miriam"/>
          <w:rtl/>
        </w:rPr>
        <w:t>, הקלה הפסיקה  עם המתנגד וקבעה, כי די בראיות נסיבתיות שעולה מהן מסקנה מבוססת וממשית להשפעה בלתי הוגנת</w:t>
      </w:r>
      <w:r w:rsidR="004C2EC3">
        <w:rPr>
          <w:rStyle w:val="normal-h"/>
          <w:rFonts w:hint="cs"/>
          <w:rtl/>
        </w:rPr>
        <w:t>" [</w:t>
      </w:r>
      <w:r w:rsidR="004C2EC3" w:rsidRPr="005A3EA1">
        <w:rPr>
          <w:rStyle w:val="normal-h"/>
          <w:rFonts w:ascii="Miriam" w:hAnsi="Miriam" w:cs="Miriam"/>
          <w:rtl/>
        </w:rPr>
        <w:t>ת"ע (נצ') 7835-02-12 עזבון המנוחה  ר.ר. ז"ל נ' י.ר (8.12.2013)</w:t>
      </w:r>
      <w:r w:rsidR="005A3EA1" w:rsidRPr="005A3EA1">
        <w:rPr>
          <w:rStyle w:val="normal-h"/>
          <w:rFonts w:ascii="Miriam" w:hAnsi="Miriam" w:cs="Miriam"/>
          <w:rtl/>
        </w:rPr>
        <w:t>, סעיפים 88-86</w:t>
      </w:r>
      <w:r w:rsidR="005A3EA1">
        <w:rPr>
          <w:rStyle w:val="normal-h"/>
          <w:rFonts w:hint="cs"/>
          <w:rtl/>
        </w:rPr>
        <w:t xml:space="preserve">]. </w:t>
      </w:r>
    </w:p>
    <w:p w:rsidR="005A3EA1" w:rsidRDefault="005A3EA1" w:rsidP="005A3EA1">
      <w:pPr>
        <w:pStyle w:val="af1"/>
        <w:rPr>
          <w:rStyle w:val="normal-h"/>
          <w:rtl/>
        </w:rPr>
      </w:pPr>
    </w:p>
    <w:p w:rsidR="00652313" w:rsidRPr="002871B5" w:rsidRDefault="006B57C4" w:rsidP="00011911">
      <w:pPr>
        <w:pStyle w:val="af1"/>
        <w:numPr>
          <w:ilvl w:val="0"/>
          <w:numId w:val="2"/>
        </w:numPr>
        <w:spacing w:line="306" w:lineRule="exact"/>
        <w:ind w:left="567" w:hanging="567"/>
        <w:jc w:val="both"/>
        <w:rPr>
          <w:rStyle w:val="normal-h"/>
          <w:rFonts w:ascii="David" w:hAnsi="David"/>
          <w:rtl/>
        </w:rPr>
      </w:pPr>
      <w:r>
        <w:rPr>
          <w:rStyle w:val="normal-h"/>
          <w:rFonts w:hint="cs"/>
          <w:rtl/>
        </w:rPr>
        <w:t xml:space="preserve">הפסיקה הציעה ארבעה </w:t>
      </w:r>
      <w:r w:rsidR="005A3EA1">
        <w:rPr>
          <w:rStyle w:val="normal-h"/>
          <w:rFonts w:hint="cs"/>
          <w:rtl/>
        </w:rPr>
        <w:t xml:space="preserve">אלמנטים מצטבריים הדרושים לקביעת קיומה של </w:t>
      </w:r>
      <w:r w:rsidR="00FB2F65">
        <w:rPr>
          <w:rStyle w:val="normal-h"/>
          <w:rtl/>
        </w:rPr>
        <w:t>השפעה בלתי הוגנת</w:t>
      </w:r>
      <w:r w:rsidR="005A3EA1">
        <w:rPr>
          <w:rStyle w:val="normal-h"/>
          <w:rFonts w:hint="cs"/>
          <w:rtl/>
        </w:rPr>
        <w:t xml:space="preserve">: מצווה הנתון להשפעה; נהנה שהייתה לו האפשרות להפעיל השפעה בלתי הוגנת; נהנה שהיו לו האמצעים להפעיל השפעה בלתי הוגנת; הצוואה נחזית להיות תוצאה של השפעה בלתי הוגנת [ע"א </w:t>
      </w:r>
      <w:r w:rsidR="005A3EA1" w:rsidRPr="002871B5">
        <w:rPr>
          <w:rStyle w:val="normal-h"/>
          <w:rFonts w:ascii="Miriam" w:hAnsi="Miriam" w:cs="Miriam"/>
          <w:rtl/>
        </w:rPr>
        <w:t>(ע"א 4902/91 גודמן נ' ישיבת בית מדרש גבוה ל</w:t>
      </w:r>
      <w:r w:rsidR="008828E4" w:rsidRPr="002871B5">
        <w:rPr>
          <w:rStyle w:val="normal-h"/>
          <w:rFonts w:ascii="Miriam" w:hAnsi="Miriam" w:cs="Miriam" w:hint="cs"/>
          <w:rtl/>
        </w:rPr>
        <w:t>הוראה ו</w:t>
      </w:r>
      <w:r w:rsidR="005A3EA1" w:rsidRPr="002871B5">
        <w:rPr>
          <w:rStyle w:val="normal-h"/>
          <w:rFonts w:ascii="Miriam" w:hAnsi="Miriam" w:cs="Miriam"/>
          <w:rtl/>
        </w:rPr>
        <w:t>דיינות, פ"ד מט (2) 441 (</w:t>
      </w:r>
      <w:r w:rsidR="008828E4" w:rsidRPr="002871B5">
        <w:rPr>
          <w:rStyle w:val="normal-h"/>
          <w:rFonts w:ascii="Miriam" w:hAnsi="Miriam" w:cs="Miriam" w:hint="cs"/>
          <w:rtl/>
        </w:rPr>
        <w:t>1995</w:t>
      </w:r>
      <w:r w:rsidR="005A3EA1" w:rsidRPr="002871B5">
        <w:rPr>
          <w:rStyle w:val="normal-h"/>
          <w:rFonts w:ascii="Miriam" w:hAnsi="Miriam" w:cs="Miriam"/>
          <w:rtl/>
        </w:rPr>
        <w:t>)</w:t>
      </w:r>
      <w:r w:rsidR="005A3EA1" w:rsidRPr="002871B5">
        <w:rPr>
          <w:rStyle w:val="normal-h"/>
          <w:rFonts w:ascii="Miriam" w:hAnsi="Miriam" w:cs="Miriam" w:hint="cs"/>
          <w:rtl/>
        </w:rPr>
        <w:t xml:space="preserve">]. </w:t>
      </w:r>
      <w:r w:rsidR="005A3EA1">
        <w:rPr>
          <w:rStyle w:val="normal-h"/>
          <w:rFonts w:hint="cs"/>
          <w:rtl/>
        </w:rPr>
        <w:t xml:space="preserve">על קיומם של אלמנטים אלה ניתן ללמוד מגורמים שונים </w:t>
      </w:r>
      <w:r w:rsidR="008A1A0A">
        <w:rPr>
          <w:rStyle w:val="normal-h"/>
          <w:rFonts w:hint="cs"/>
          <w:rtl/>
        </w:rPr>
        <w:t>ומשתנים: מ</w:t>
      </w:r>
      <w:r w:rsidR="005A3EA1">
        <w:rPr>
          <w:rStyle w:val="normal-h"/>
          <w:rFonts w:hint="cs"/>
          <w:rtl/>
        </w:rPr>
        <w:t>צבו הפיזי של המצווה</w:t>
      </w:r>
      <w:r w:rsidR="008A1A0A">
        <w:rPr>
          <w:rStyle w:val="normal-h"/>
          <w:rFonts w:hint="cs"/>
          <w:rtl/>
        </w:rPr>
        <w:t>, מצבו המנטלי והנפשי, מידת חולשתו וסוג התלות שהוא תלוי בזולת, בדידותו וניתוקו מאנשים אחרים, מערכת הקשרים בינו לבין האדם שהוא נזקק לו וקשריו עם אחרים.  כל אלה יש בם כדי להשפיע על מידת השתעבדות רצונו ואובדן השליטה של המצווה או על חשש מפני קיומו של מצב שכזה</w:t>
      </w:r>
      <w:r w:rsidR="00FB2F65">
        <w:rPr>
          <w:rStyle w:val="normal-h"/>
          <w:rtl/>
        </w:rPr>
        <w:t xml:space="preserve"> [</w:t>
      </w:r>
      <w:r w:rsidR="00FB2F65" w:rsidRPr="002871B5">
        <w:rPr>
          <w:rStyle w:val="normal-h"/>
          <w:rFonts w:ascii="Miriam" w:hAnsi="Miriam" w:cs="Miriam"/>
          <w:rtl/>
        </w:rPr>
        <w:t>ע"א 2500/93 שטיינר נ' המפעל לעזרה הדדית של ארגון עולי מרכז אירופה, פ"ד נ (3)</w:t>
      </w:r>
      <w:r w:rsidR="00652313" w:rsidRPr="002871B5">
        <w:rPr>
          <w:rStyle w:val="normal-h"/>
          <w:rFonts w:ascii="Miriam" w:hAnsi="Miriam" w:cs="Miriam" w:hint="cs"/>
          <w:rtl/>
        </w:rPr>
        <w:t xml:space="preserve"> 338, </w:t>
      </w:r>
      <w:r w:rsidR="00FB2F65" w:rsidRPr="002871B5">
        <w:rPr>
          <w:rStyle w:val="normal-h"/>
          <w:rFonts w:ascii="Miriam" w:hAnsi="Miriam" w:cs="Miriam"/>
          <w:rtl/>
        </w:rPr>
        <w:t>344 (1996)</w:t>
      </w:r>
      <w:r w:rsidR="00652313" w:rsidRPr="002871B5">
        <w:rPr>
          <w:rStyle w:val="normal-h"/>
          <w:rFonts w:ascii="David" w:hAnsi="David" w:hint="cs"/>
          <w:rtl/>
        </w:rPr>
        <w:t>].</w:t>
      </w:r>
    </w:p>
    <w:p w:rsidR="00652313" w:rsidRDefault="00652313" w:rsidP="00652313">
      <w:pPr>
        <w:pStyle w:val="af1"/>
        <w:spacing w:line="306" w:lineRule="exact"/>
        <w:ind w:left="567"/>
        <w:jc w:val="both"/>
        <w:rPr>
          <w:rStyle w:val="normal-h"/>
          <w:rFonts w:ascii="David" w:hAnsi="David"/>
          <w:rtl/>
        </w:rPr>
      </w:pPr>
    </w:p>
    <w:p w:rsidR="00791EBB" w:rsidRPr="00791EBB" w:rsidRDefault="00652313" w:rsidP="00791EBB">
      <w:pPr>
        <w:pStyle w:val="af1"/>
        <w:spacing w:line="306" w:lineRule="exact"/>
        <w:ind w:left="567"/>
        <w:jc w:val="both"/>
        <w:rPr>
          <w:rStyle w:val="normal-h"/>
          <w:rFonts w:ascii="David" w:hAnsi="David"/>
        </w:rPr>
      </w:pPr>
      <w:r>
        <w:rPr>
          <w:rStyle w:val="normal-h"/>
          <w:rFonts w:ascii="David" w:hAnsi="David" w:hint="cs"/>
          <w:rtl/>
        </w:rPr>
        <w:t>ב</w:t>
      </w:r>
      <w:r w:rsidR="008828E4" w:rsidRPr="008828E4">
        <w:rPr>
          <w:rStyle w:val="normal-h"/>
          <w:rFonts w:ascii="Miriam" w:hAnsi="Miriam" w:cs="Miriam"/>
          <w:rtl/>
        </w:rPr>
        <w:t>דנ"א 1516/95 מרום נ' היועמ"ש, פ"ד נב (2) 813</w:t>
      </w:r>
      <w:r w:rsidR="008828E4">
        <w:rPr>
          <w:rStyle w:val="normal-h"/>
          <w:rFonts w:ascii="Miriam" w:hAnsi="Miriam" w:cs="Miriam" w:hint="cs"/>
          <w:rtl/>
        </w:rPr>
        <w:t xml:space="preserve"> </w:t>
      </w:r>
      <w:r w:rsidR="008828E4" w:rsidRPr="008828E4">
        <w:rPr>
          <w:rStyle w:val="normal-h"/>
          <w:rFonts w:ascii="Miriam" w:hAnsi="Miriam" w:cs="Miriam"/>
          <w:rtl/>
        </w:rPr>
        <w:t>(</w:t>
      </w:r>
      <w:r w:rsidR="008828E4">
        <w:rPr>
          <w:rStyle w:val="normal-h"/>
          <w:rFonts w:ascii="Miriam" w:hAnsi="Miriam" w:cs="Miriam" w:hint="cs"/>
          <w:rtl/>
        </w:rPr>
        <w:t>1998</w:t>
      </w:r>
      <w:r w:rsidR="008828E4" w:rsidRPr="008828E4">
        <w:rPr>
          <w:rStyle w:val="normal-h"/>
          <w:rFonts w:ascii="Miriam" w:hAnsi="Miriam" w:cs="Miriam"/>
          <w:rtl/>
        </w:rPr>
        <w:t>)</w:t>
      </w:r>
      <w:r w:rsidR="008828E4">
        <w:rPr>
          <w:rStyle w:val="normal-h"/>
          <w:rFonts w:ascii="David" w:hAnsi="David" w:hint="cs"/>
          <w:rtl/>
        </w:rPr>
        <w:t xml:space="preserve"> </w:t>
      </w:r>
      <w:r>
        <w:rPr>
          <w:rStyle w:val="normal-h"/>
          <w:rFonts w:ascii="David" w:hAnsi="David" w:hint="cs"/>
          <w:rtl/>
        </w:rPr>
        <w:t xml:space="preserve">סוכמו אבחני הבוחן שיש בהם כדי לסייע לבית המשפט להכריע  בדבר קיומה של השפעה בלתי הוגנת: תלות ועצמאות; תלות וסיוע; קשרי המצווה עם אחרים, נסיבות עריכת הצוואה. </w:t>
      </w:r>
      <w:r w:rsidR="00791EBB">
        <w:rPr>
          <w:rFonts w:ascii="David" w:hAnsi="David" w:hint="cs"/>
          <w:rtl/>
        </w:rPr>
        <w:t xml:space="preserve"> יוער, כי רשימת המבחנים אינה סגורה, ובפסיקה הוצעו מבחני עזר נוספים (</w:t>
      </w:r>
      <w:r w:rsidR="00791EBB">
        <w:rPr>
          <w:rStyle w:val="normal-h"/>
          <w:rtl/>
        </w:rPr>
        <w:t>מבחן הקרבה הרגשית; מבחן הנישול; מבחן השימוש לרעה בתלות; מבחן ההשפעה המותרת; מבחן הגיונה של הצוואה</w:t>
      </w:r>
      <w:r w:rsidR="00791EBB">
        <w:rPr>
          <w:rStyle w:val="normal-h"/>
          <w:rFonts w:hint="cs"/>
          <w:rtl/>
        </w:rPr>
        <w:t>) [דיני ירושה ועזבון, בעמ' 125]</w:t>
      </w:r>
      <w:r w:rsidR="00791EBB">
        <w:rPr>
          <w:rStyle w:val="normal-h"/>
          <w:rtl/>
        </w:rPr>
        <w:t>.</w:t>
      </w:r>
    </w:p>
    <w:p w:rsidR="008828E4" w:rsidRPr="00791EBB" w:rsidRDefault="008828E4" w:rsidP="008828E4">
      <w:pPr>
        <w:spacing w:line="306" w:lineRule="exact"/>
        <w:jc w:val="both"/>
        <w:rPr>
          <w:rFonts w:ascii="David" w:hAnsi="David"/>
        </w:rPr>
      </w:pPr>
    </w:p>
    <w:p w:rsidR="006E1EC0" w:rsidRPr="002871B5" w:rsidRDefault="00652313" w:rsidP="002871B5">
      <w:pPr>
        <w:pStyle w:val="af1"/>
        <w:numPr>
          <w:ilvl w:val="0"/>
          <w:numId w:val="2"/>
        </w:numPr>
        <w:spacing w:line="306" w:lineRule="exact"/>
        <w:ind w:left="567" w:hanging="567"/>
        <w:jc w:val="both"/>
        <w:rPr>
          <w:rFonts w:ascii="David" w:hAnsi="David"/>
        </w:rPr>
      </w:pPr>
      <w:r>
        <w:rPr>
          <w:rFonts w:ascii="David" w:hAnsi="David"/>
          <w:color w:val="000000"/>
          <w:rtl/>
        </w:rPr>
        <w:t>השימוש במבחנים הנ"ל צריך שייעשה בזהירות רבה, תוך הבנה שבתלות כשלעצמה אין משום ראיה מספקת לקיומה של השפעה בלתי הוגנת ואף לא להקמת חזקה בדבר קיומה. לפיכך, יש ליתן את הדגש באי ההגינות שבהשפעה כתוצר של אופי מערכת היחסים שבין המשפיע למושפע. לא קיומה של ההשפעה פוסל את הצוואה, אלא קיומו של יסוד בלתי הוגן בה שעיקרו ניצול תלותו, חולשתו או חוסר יכולתו של המצווה לעשות צוואה לטובת הנהנה</w:t>
      </w:r>
      <w:r>
        <w:rPr>
          <w:rFonts w:ascii="David" w:hAnsi="David"/>
          <w:color w:val="000000"/>
        </w:rPr>
        <w:t>.</w:t>
      </w:r>
      <w:r w:rsidRPr="00652313">
        <w:rPr>
          <w:rFonts w:ascii="David" w:hAnsi="David"/>
          <w:color w:val="000000"/>
        </w:rPr>
        <w:t> </w:t>
      </w:r>
      <w:r w:rsidRPr="00652313">
        <w:rPr>
          <w:rFonts w:ascii="David" w:hAnsi="David"/>
          <w:color w:val="000000"/>
          <w:rtl/>
        </w:rPr>
        <w:t xml:space="preserve">יסוד אי ההגינות בהשפעה נלמד, אם כך, מנסיבות הפעלתה, ולאו דווקא בשל </w:t>
      </w:r>
      <w:r w:rsidRPr="002871B5">
        <w:rPr>
          <w:rFonts w:ascii="David" w:hAnsi="David"/>
          <w:color w:val="000000"/>
          <w:rtl/>
        </w:rPr>
        <w:t>מטרת המעשה או בשל התוצאות שאותן מבקש המשפיע להשיג</w:t>
      </w:r>
      <w:r w:rsidRPr="002871B5">
        <w:rPr>
          <w:rFonts w:ascii="David" w:hAnsi="David" w:hint="cs"/>
          <w:color w:val="000000"/>
          <w:rtl/>
        </w:rPr>
        <w:t xml:space="preserve"> [</w:t>
      </w:r>
      <w:r w:rsidRPr="002871B5">
        <w:rPr>
          <w:rFonts w:ascii="David" w:hAnsi="David"/>
          <w:color w:val="000000"/>
          <w:rtl/>
        </w:rPr>
        <w:t>דיני ירושה ועיזבון</w:t>
      </w:r>
      <w:r w:rsidR="002871B5" w:rsidRPr="002871B5">
        <w:rPr>
          <w:rFonts w:ascii="David" w:hAnsi="David" w:hint="cs"/>
          <w:color w:val="000000"/>
          <w:rtl/>
        </w:rPr>
        <w:t>, בעמ' 125</w:t>
      </w:r>
      <w:r w:rsidR="006E1EC0" w:rsidRPr="002871B5">
        <w:rPr>
          <w:rFonts w:ascii="David" w:hAnsi="David" w:hint="cs"/>
          <w:color w:val="000000"/>
          <w:rtl/>
        </w:rPr>
        <w:t xml:space="preserve">]. </w:t>
      </w:r>
    </w:p>
    <w:p w:rsidR="006E1EC0" w:rsidRPr="006E1EC0" w:rsidRDefault="006E1EC0" w:rsidP="006E1EC0">
      <w:pPr>
        <w:pStyle w:val="af1"/>
        <w:spacing w:line="306" w:lineRule="exact"/>
        <w:ind w:left="567"/>
        <w:jc w:val="both"/>
        <w:rPr>
          <w:rFonts w:ascii="David" w:hAnsi="David"/>
        </w:rPr>
      </w:pPr>
    </w:p>
    <w:p w:rsidR="00FB2F65" w:rsidRDefault="00FB2F65" w:rsidP="00791EBB">
      <w:pPr>
        <w:pStyle w:val="af1"/>
        <w:numPr>
          <w:ilvl w:val="0"/>
          <w:numId w:val="2"/>
        </w:numPr>
        <w:spacing w:line="306" w:lineRule="exact"/>
        <w:ind w:left="567" w:hanging="567"/>
        <w:jc w:val="both"/>
        <w:rPr>
          <w:rStyle w:val="normal-h"/>
          <w:rFonts w:ascii="David" w:hAnsi="David"/>
        </w:rPr>
      </w:pPr>
      <w:r>
        <w:rPr>
          <w:rStyle w:val="normal-h"/>
          <w:rtl/>
        </w:rPr>
        <w:t>ככל שתקום החזקה בדבר השפעה בלתי הוגנת, אזי עובר נטל הבאת הראיות למבקש קיום הצוואה, ועליו ליישב את קיומן של אותן נסיבות שהוכחו עם היעדרה של השפעה בלתי הוגנת [</w:t>
      </w:r>
      <w:r>
        <w:rPr>
          <w:rFonts w:ascii="Miriam" w:hAnsi="Miriam" w:cs="Miriam"/>
          <w:rtl/>
        </w:rPr>
        <w:t>ע"א 423/75</w:t>
      </w:r>
      <w:r>
        <w:rPr>
          <w:rStyle w:val="normal-h"/>
          <w:rFonts w:ascii="Miriam" w:hAnsi="Miriam" w:cs="Miriam"/>
          <w:rtl/>
        </w:rPr>
        <w:t> בן נון נ' ריכטר, פ"ד לא(1) 372 (1976)</w:t>
      </w:r>
      <w:r>
        <w:rPr>
          <w:rFonts w:ascii="Miriam" w:hAnsi="Miriam" w:cs="Miriam"/>
          <w:rtl/>
        </w:rPr>
        <w:t>; רמ"ש (ת"א) 27644-11-17</w:t>
      </w:r>
      <w:r>
        <w:rPr>
          <w:rStyle w:val="normal-h"/>
          <w:rFonts w:ascii="Miriam" w:hAnsi="Miriam" w:cs="Miriam"/>
          <w:rtl/>
        </w:rPr>
        <w:t> מ.מ.ח נ' ת.מ (26.3.2018)</w:t>
      </w:r>
      <w:r>
        <w:rPr>
          <w:rStyle w:val="normal-h"/>
          <w:rtl/>
        </w:rPr>
        <w:t>; דנ"א 1516/95 פסקה 27]. וכפי שנקבע ב</w:t>
      </w:r>
      <w:r>
        <w:rPr>
          <w:rFonts w:ascii="Miriam" w:hAnsi="Miriam" w:cs="Miriam"/>
          <w:rtl/>
        </w:rPr>
        <w:t>עמ"ש (ת"א) 55098-12-11</w:t>
      </w:r>
      <w:r>
        <w:rPr>
          <w:rStyle w:val="normal-h"/>
          <w:rtl/>
        </w:rPr>
        <w:t>  הנ"ל: "</w:t>
      </w:r>
      <w:r>
        <w:rPr>
          <w:rStyle w:val="normal-h"/>
          <w:rFonts w:ascii="Miriam" w:hAnsi="Miriam" w:cs="Miriam"/>
          <w:rtl/>
        </w:rPr>
        <w:t>מבקש הקיום יכול לעמוד בנטל זה באמצעות הבאת ראיות לסתירת החזקה, ולחלופין באמצעות שלילת קיומו של אלמנט חוסר ההגינות בנסיבות הנטענות, דבר שיש בו כדי לנטרל את "העוקץ"- "ארס" המלווה את "ההשפעה", שלכשעצמה יכולה להיות גם לגיטימית</w:t>
      </w:r>
      <w:r>
        <w:rPr>
          <w:rStyle w:val="normal-h"/>
          <w:rtl/>
        </w:rPr>
        <w:t xml:space="preserve">".  </w:t>
      </w:r>
    </w:p>
    <w:p w:rsidR="003B4900" w:rsidRDefault="003B4900" w:rsidP="00FB2F65">
      <w:pPr>
        <w:spacing w:line="306" w:lineRule="exact"/>
        <w:jc w:val="both"/>
        <w:rPr>
          <w:rStyle w:val="normal-h"/>
          <w:rFonts w:ascii="David" w:hAnsi="David"/>
          <w:b/>
          <w:bCs/>
          <w:rtl/>
        </w:rPr>
      </w:pPr>
    </w:p>
    <w:p w:rsidR="00FB2F65" w:rsidRDefault="00FB2F65" w:rsidP="00FB2F65">
      <w:pPr>
        <w:spacing w:line="306" w:lineRule="exact"/>
        <w:jc w:val="both"/>
        <w:rPr>
          <w:rStyle w:val="normal-h"/>
          <w:rFonts w:ascii="David" w:hAnsi="David"/>
          <w:b/>
          <w:bCs/>
          <w:rtl/>
        </w:rPr>
      </w:pPr>
      <w:r w:rsidRPr="00791EBB">
        <w:rPr>
          <w:rStyle w:val="normal-h"/>
          <w:rFonts w:ascii="David" w:hAnsi="David"/>
          <w:b/>
          <w:bCs/>
          <w:rtl/>
        </w:rPr>
        <w:lastRenderedPageBreak/>
        <w:t>מן הכלל אל הפרט</w:t>
      </w:r>
      <w:r w:rsidR="00791EBB">
        <w:rPr>
          <w:rStyle w:val="normal-h"/>
          <w:rFonts w:ascii="David" w:hAnsi="David" w:hint="cs"/>
          <w:b/>
          <w:bCs/>
          <w:rtl/>
        </w:rPr>
        <w:t>:</w:t>
      </w:r>
    </w:p>
    <w:p w:rsidR="000122BF" w:rsidRPr="000122BF" w:rsidRDefault="00BA270C" w:rsidP="007A644B">
      <w:pPr>
        <w:pStyle w:val="af1"/>
        <w:numPr>
          <w:ilvl w:val="0"/>
          <w:numId w:val="2"/>
        </w:numPr>
        <w:spacing w:line="306" w:lineRule="exact"/>
        <w:ind w:left="567" w:hanging="567"/>
        <w:jc w:val="both"/>
        <w:rPr>
          <w:rStyle w:val="normal-h"/>
          <w:rFonts w:ascii="David" w:hAnsi="David"/>
        </w:rPr>
      </w:pPr>
      <w:r>
        <w:rPr>
          <w:rStyle w:val="normal-h"/>
          <w:rFonts w:hint="cs"/>
          <w:rtl/>
        </w:rPr>
        <w:t>אבחן, אפוא, את התשתית הראייתית שהונחה בפניי, בפריזמה של מבחנים אלה.</w:t>
      </w:r>
    </w:p>
    <w:p w:rsidR="00BA270C" w:rsidRPr="00BA270C" w:rsidRDefault="00BA270C" w:rsidP="000122BF">
      <w:pPr>
        <w:pStyle w:val="af1"/>
        <w:spacing w:line="306" w:lineRule="exact"/>
        <w:ind w:left="567"/>
        <w:jc w:val="both"/>
        <w:rPr>
          <w:rStyle w:val="normal-h"/>
          <w:rFonts w:ascii="David" w:hAnsi="David"/>
        </w:rPr>
      </w:pPr>
      <w:r>
        <w:rPr>
          <w:rStyle w:val="normal-h"/>
          <w:rFonts w:hint="cs"/>
          <w:rtl/>
        </w:rPr>
        <w:t xml:space="preserve"> </w:t>
      </w:r>
    </w:p>
    <w:p w:rsidR="00AC7121" w:rsidRDefault="00782AC6" w:rsidP="00791EBB">
      <w:pPr>
        <w:pStyle w:val="af1"/>
        <w:numPr>
          <w:ilvl w:val="0"/>
          <w:numId w:val="2"/>
        </w:numPr>
        <w:spacing w:line="306" w:lineRule="exact"/>
        <w:ind w:left="567" w:hanging="567"/>
        <w:jc w:val="both"/>
        <w:rPr>
          <w:rStyle w:val="normal-h"/>
          <w:rFonts w:ascii="David" w:hAnsi="David"/>
        </w:rPr>
      </w:pPr>
      <w:r>
        <w:rPr>
          <w:rStyle w:val="normal-h"/>
          <w:rFonts w:ascii="David" w:hAnsi="David" w:hint="cs"/>
          <w:b/>
          <w:bCs/>
          <w:rtl/>
        </w:rPr>
        <w:t>מבחן "ה</w:t>
      </w:r>
      <w:r w:rsidR="006E1EC0">
        <w:rPr>
          <w:rStyle w:val="normal-h"/>
          <w:rFonts w:ascii="David" w:hAnsi="David" w:hint="cs"/>
          <w:b/>
          <w:bCs/>
          <w:rtl/>
        </w:rPr>
        <w:t>תלות</w:t>
      </w:r>
      <w:r>
        <w:rPr>
          <w:rStyle w:val="normal-h"/>
          <w:rFonts w:ascii="David" w:hAnsi="David" w:hint="cs"/>
          <w:b/>
          <w:bCs/>
          <w:rtl/>
        </w:rPr>
        <w:t xml:space="preserve"> והעצמאות</w:t>
      </w:r>
      <w:r>
        <w:rPr>
          <w:rStyle w:val="normal-h"/>
          <w:rFonts w:ascii="David" w:hAnsi="David" w:hint="cs"/>
          <w:rtl/>
        </w:rPr>
        <w:t>"</w:t>
      </w:r>
      <w:r w:rsidR="007A644B" w:rsidRPr="00DE458D">
        <w:rPr>
          <w:rStyle w:val="normal-h"/>
          <w:rFonts w:ascii="David" w:hAnsi="David"/>
          <w:rtl/>
        </w:rPr>
        <w:t>–</w:t>
      </w:r>
      <w:r w:rsidR="006E1EC0">
        <w:rPr>
          <w:rStyle w:val="normal-h"/>
          <w:rFonts w:ascii="David" w:hAnsi="David" w:hint="cs"/>
          <w:rtl/>
        </w:rPr>
        <w:t xml:space="preserve"> </w:t>
      </w:r>
      <w:r w:rsidR="00FB2F65" w:rsidRPr="00DE458D">
        <w:rPr>
          <w:rStyle w:val="normal-h"/>
          <w:rFonts w:ascii="David" w:hAnsi="David"/>
          <w:rtl/>
        </w:rPr>
        <w:t xml:space="preserve">מבחינה </w:t>
      </w:r>
      <w:r w:rsidR="00BA270C" w:rsidRPr="00DE458D">
        <w:rPr>
          <w:rStyle w:val="normal-h"/>
          <w:rFonts w:ascii="David" w:hAnsi="David" w:hint="cs"/>
          <w:rtl/>
        </w:rPr>
        <w:t>"</w:t>
      </w:r>
      <w:r w:rsidR="00FB2F65" w:rsidRPr="00DE458D">
        <w:rPr>
          <w:rStyle w:val="normal-h"/>
          <w:rFonts w:ascii="David" w:hAnsi="David"/>
          <w:rtl/>
        </w:rPr>
        <w:t>שכלית הכרתית</w:t>
      </w:r>
      <w:r w:rsidR="00BA270C" w:rsidRPr="00DE458D">
        <w:rPr>
          <w:rStyle w:val="normal-h"/>
          <w:rFonts w:ascii="David" w:hAnsi="David" w:hint="cs"/>
          <w:rtl/>
        </w:rPr>
        <w:t>"</w:t>
      </w:r>
      <w:r w:rsidR="00FB2F65" w:rsidRPr="00DE458D">
        <w:rPr>
          <w:rStyle w:val="normal-h"/>
          <w:rFonts w:ascii="David" w:hAnsi="David"/>
          <w:rtl/>
        </w:rPr>
        <w:t xml:space="preserve"> הייתה המנוחה </w:t>
      </w:r>
      <w:r w:rsidR="006E1EC0">
        <w:rPr>
          <w:rStyle w:val="normal-h"/>
          <w:rFonts w:ascii="David" w:hAnsi="David" w:hint="cs"/>
          <w:rtl/>
        </w:rPr>
        <w:t xml:space="preserve">נחרצת בדעותיה </w:t>
      </w:r>
      <w:r w:rsidR="00385E97">
        <w:rPr>
          <w:rStyle w:val="normal-h"/>
          <w:rFonts w:ascii="David" w:hAnsi="David" w:hint="cs"/>
          <w:rtl/>
        </w:rPr>
        <w:t>במועדים הרלוונטיים</w:t>
      </w:r>
      <w:r w:rsidR="00FB2F65" w:rsidRPr="00DE458D">
        <w:rPr>
          <w:rStyle w:val="normal-h"/>
          <w:rFonts w:ascii="David" w:hAnsi="David"/>
          <w:rtl/>
        </w:rPr>
        <w:t xml:space="preserve">. </w:t>
      </w:r>
    </w:p>
    <w:p w:rsidR="00AC7121" w:rsidRPr="00782AC6" w:rsidRDefault="00AC7121" w:rsidP="00AC7121">
      <w:pPr>
        <w:pStyle w:val="af1"/>
        <w:rPr>
          <w:rStyle w:val="normal-h"/>
          <w:rFonts w:ascii="David" w:hAnsi="David"/>
          <w:rtl/>
        </w:rPr>
      </w:pPr>
    </w:p>
    <w:p w:rsidR="00AC7121" w:rsidRDefault="00393922" w:rsidP="00525E02">
      <w:pPr>
        <w:pStyle w:val="af1"/>
        <w:spacing w:line="306" w:lineRule="exact"/>
        <w:ind w:left="567"/>
        <w:jc w:val="both"/>
        <w:rPr>
          <w:rStyle w:val="normal-h"/>
          <w:rFonts w:ascii="David" w:hAnsi="David"/>
          <w:rtl/>
        </w:rPr>
      </w:pPr>
      <w:r w:rsidRPr="00DE458D">
        <w:rPr>
          <w:rStyle w:val="normal-h"/>
          <w:rFonts w:ascii="David" w:hAnsi="David" w:hint="cs"/>
          <w:rtl/>
        </w:rPr>
        <w:t xml:space="preserve">בעניין זה </w:t>
      </w:r>
      <w:r w:rsidR="00FB2F65" w:rsidRPr="00DE458D">
        <w:rPr>
          <w:rStyle w:val="normal-h"/>
          <w:rFonts w:ascii="David" w:hAnsi="David"/>
          <w:rtl/>
        </w:rPr>
        <w:t>העיד</w:t>
      </w:r>
      <w:r w:rsidR="00385E97">
        <w:rPr>
          <w:rStyle w:val="normal-h"/>
          <w:rFonts w:ascii="David" w:hAnsi="David" w:hint="cs"/>
          <w:rtl/>
        </w:rPr>
        <w:t>ה</w:t>
      </w:r>
      <w:r w:rsidR="00FB2F65" w:rsidRPr="00DE458D">
        <w:rPr>
          <w:rStyle w:val="normal-h"/>
          <w:rFonts w:ascii="David" w:hAnsi="David"/>
          <w:rtl/>
        </w:rPr>
        <w:t xml:space="preserve"> א</w:t>
      </w:r>
      <w:r w:rsidR="00525E02">
        <w:rPr>
          <w:rStyle w:val="normal-h"/>
          <w:rFonts w:ascii="David" w:hAnsi="David" w:hint="cs"/>
          <w:rtl/>
        </w:rPr>
        <w:t>'</w:t>
      </w:r>
      <w:r w:rsidR="00385E97">
        <w:rPr>
          <w:rStyle w:val="normal-h"/>
          <w:rFonts w:ascii="David" w:hAnsi="David" w:hint="cs"/>
          <w:rtl/>
        </w:rPr>
        <w:t xml:space="preserve"> כי המנוחה: "</w:t>
      </w:r>
      <w:r w:rsidR="00385E97" w:rsidRPr="00385E97">
        <w:rPr>
          <w:rStyle w:val="normal-h"/>
          <w:rFonts w:ascii="Miriam" w:hAnsi="Miriam" w:cs="Miriam"/>
          <w:rtl/>
        </w:rPr>
        <w:t>אכן הייתה חולה מוד בימים הללו, אולם מחשבתה הייתה צלולה, היא דיברה לעניין וידעה מה היא רוצה</w:t>
      </w:r>
      <w:r w:rsidR="00385E97">
        <w:rPr>
          <w:rStyle w:val="normal-h"/>
          <w:rFonts w:ascii="David" w:hAnsi="David" w:hint="cs"/>
          <w:rtl/>
        </w:rPr>
        <w:t>" (סעיף 18 לתצהיר)</w:t>
      </w:r>
      <w:r w:rsidR="00861743">
        <w:rPr>
          <w:rStyle w:val="normal-h"/>
          <w:rFonts w:ascii="David" w:hAnsi="David" w:hint="cs"/>
          <w:rtl/>
        </w:rPr>
        <w:t>. גם המטפלת העידה כי עד ליומה האחרון המנוחה "</w:t>
      </w:r>
      <w:r w:rsidR="00385E97" w:rsidRPr="00385E97">
        <w:rPr>
          <w:rStyle w:val="normal-h"/>
          <w:rFonts w:ascii="Miriam" w:hAnsi="Miriam" w:cs="Miriam"/>
          <w:rtl/>
        </w:rPr>
        <w:t>הייתה צלולה לחלוטין ואנחנו הי</w:t>
      </w:r>
      <w:r w:rsidR="00385E97" w:rsidRPr="00861743">
        <w:rPr>
          <w:rStyle w:val="normal-h"/>
          <w:rFonts w:ascii="Miriam" w:hAnsi="Miriam" w:cs="Miriam"/>
          <w:rtl/>
        </w:rPr>
        <w:t>ינו מדברות ומנהלות שיחות רבות</w:t>
      </w:r>
      <w:r w:rsidR="00385E97" w:rsidRPr="00861743">
        <w:rPr>
          <w:rStyle w:val="normal-h"/>
          <w:rFonts w:ascii="David" w:hAnsi="David" w:hint="cs"/>
          <w:rtl/>
        </w:rPr>
        <w:t xml:space="preserve">" (סעיף 7 לתצהיר). </w:t>
      </w:r>
    </w:p>
    <w:p w:rsidR="00AC7121" w:rsidRDefault="00AC7121" w:rsidP="00AC7121">
      <w:pPr>
        <w:pStyle w:val="af1"/>
        <w:spacing w:line="306" w:lineRule="exact"/>
        <w:ind w:left="567"/>
        <w:jc w:val="both"/>
        <w:rPr>
          <w:rStyle w:val="normal-h"/>
          <w:rFonts w:ascii="David" w:hAnsi="David"/>
          <w:rtl/>
        </w:rPr>
      </w:pPr>
    </w:p>
    <w:p w:rsidR="00AC7121" w:rsidRDefault="00385E97" w:rsidP="00525E02">
      <w:pPr>
        <w:pStyle w:val="af1"/>
        <w:spacing w:line="306" w:lineRule="exact"/>
        <w:ind w:left="567"/>
        <w:jc w:val="both"/>
        <w:rPr>
          <w:rStyle w:val="normal-h"/>
          <w:rFonts w:ascii="David" w:hAnsi="David"/>
          <w:rtl/>
        </w:rPr>
      </w:pPr>
      <w:r w:rsidRPr="00861743">
        <w:rPr>
          <w:rStyle w:val="normal-h"/>
          <w:rFonts w:ascii="David" w:hAnsi="David" w:hint="cs"/>
          <w:rtl/>
        </w:rPr>
        <w:t>כמו כן</w:t>
      </w:r>
      <w:r w:rsidR="00861743" w:rsidRPr="00861743">
        <w:rPr>
          <w:rStyle w:val="normal-h"/>
          <w:rFonts w:ascii="David" w:hAnsi="David" w:hint="cs"/>
          <w:rtl/>
        </w:rPr>
        <w:t>, העיד עו"ד פ</w:t>
      </w:r>
      <w:r w:rsidR="00525E02">
        <w:rPr>
          <w:rStyle w:val="normal-h"/>
          <w:rFonts w:ascii="David" w:hAnsi="David" w:hint="cs"/>
          <w:rtl/>
        </w:rPr>
        <w:t>'</w:t>
      </w:r>
      <w:r w:rsidR="00861743" w:rsidRPr="00861743">
        <w:rPr>
          <w:rStyle w:val="normal-h"/>
          <w:rFonts w:ascii="David" w:hAnsi="David" w:hint="cs"/>
          <w:rtl/>
        </w:rPr>
        <w:t xml:space="preserve"> כי המנוחה "</w:t>
      </w:r>
      <w:r w:rsidR="00861743" w:rsidRPr="00861743">
        <w:rPr>
          <w:rStyle w:val="normal-h"/>
          <w:rFonts w:ascii="Miriam" w:hAnsi="Miriam" w:cs="Miriam"/>
          <w:rtl/>
        </w:rPr>
        <w:t>(</w:t>
      </w:r>
      <w:r w:rsidR="00DE458D" w:rsidRPr="00861743">
        <w:rPr>
          <w:rStyle w:val="normal-h"/>
          <w:rFonts w:ascii="Miriam" w:hAnsi="Miriam" w:cs="Miriam"/>
          <w:rtl/>
        </w:rPr>
        <w:t>ש</w:t>
      </w:r>
      <w:r w:rsidR="00861743" w:rsidRPr="00861743">
        <w:rPr>
          <w:rStyle w:val="normal-h"/>
          <w:rFonts w:ascii="Miriam" w:hAnsi="Miriam" w:cs="Miriam"/>
          <w:rtl/>
        </w:rPr>
        <w:t>)</w:t>
      </w:r>
      <w:r w:rsidR="00DE458D" w:rsidRPr="00861743">
        <w:rPr>
          <w:rStyle w:val="normal-h"/>
          <w:rFonts w:ascii="Miriam" w:hAnsi="Miriam" w:cs="Miriam"/>
          <w:rtl/>
        </w:rPr>
        <w:t>מסרה לי הנחיות (ברורות) כיצד היא מבקשת לצוות את הרכוש, היא זו שתיאמה עמי מועד להגעה אליה לצורך חתימת שתי הצוואות האחרונות</w:t>
      </w:r>
      <w:r w:rsidR="00DE458D" w:rsidRPr="00861743">
        <w:rPr>
          <w:rStyle w:val="normal-h"/>
          <w:rFonts w:ascii="David" w:hAnsi="David" w:hint="cs"/>
          <w:rtl/>
        </w:rPr>
        <w:t>" (סעיף 5 לתצהיר; עמ' 10, ש' 23</w:t>
      </w:r>
      <w:r w:rsidR="00861743" w:rsidRPr="00861743">
        <w:rPr>
          <w:rStyle w:val="normal-h"/>
          <w:rFonts w:ascii="David" w:hAnsi="David" w:hint="cs"/>
          <w:rtl/>
        </w:rPr>
        <w:t xml:space="preserve">, </w:t>
      </w:r>
      <w:r w:rsidR="00FB2F65" w:rsidRPr="00861743">
        <w:rPr>
          <w:rStyle w:val="normal-h"/>
          <w:rFonts w:ascii="David" w:hAnsi="David"/>
          <w:rtl/>
        </w:rPr>
        <w:t>27-25) ועו"ד ב</w:t>
      </w:r>
      <w:r w:rsidR="00525E02">
        <w:rPr>
          <w:rStyle w:val="normal-h"/>
          <w:rFonts w:ascii="David" w:hAnsi="David" w:hint="cs"/>
          <w:rtl/>
        </w:rPr>
        <w:t>'</w:t>
      </w:r>
      <w:r w:rsidR="00FB2F65" w:rsidRPr="00861743">
        <w:rPr>
          <w:rStyle w:val="normal-h"/>
          <w:rFonts w:ascii="David" w:hAnsi="David"/>
          <w:rtl/>
        </w:rPr>
        <w:t xml:space="preserve"> חיזק את עדותו: "</w:t>
      </w:r>
      <w:r w:rsidR="00FB2F65" w:rsidRPr="00861743">
        <w:rPr>
          <w:rStyle w:val="normal-h"/>
          <w:rFonts w:ascii="Miriam" w:hAnsi="Miriam" w:cs="Miriam"/>
          <w:rtl/>
        </w:rPr>
        <w:t>מהשיחות שאני אומר ששמעתי, כי ביני לבין החדר של פ</w:t>
      </w:r>
      <w:r w:rsidR="00525E02">
        <w:rPr>
          <w:rStyle w:val="normal-h"/>
          <w:rFonts w:ascii="Miriam" w:hAnsi="Miriam" w:cs="Miriam" w:hint="cs"/>
          <w:rtl/>
        </w:rPr>
        <w:t>'</w:t>
      </w:r>
      <w:r w:rsidR="00FB2F65" w:rsidRPr="00861743">
        <w:rPr>
          <w:rStyle w:val="normal-h"/>
          <w:rFonts w:ascii="Miriam" w:hAnsi="Miriam" w:cs="Miriam"/>
          <w:rtl/>
        </w:rPr>
        <w:t xml:space="preserve"> יש קיר דק, וברור לי שאני שמעתי שפשוט נותנת הוראות</w:t>
      </w:r>
      <w:r w:rsidR="00FB2F65" w:rsidRPr="00861743">
        <w:rPr>
          <w:rStyle w:val="normal-h"/>
          <w:rFonts w:ascii="David" w:hAnsi="David"/>
          <w:rtl/>
        </w:rPr>
        <w:t>" (עמ' 20, ש' 14-13)</w:t>
      </w:r>
      <w:r w:rsidR="00DE458D" w:rsidRPr="00861743">
        <w:rPr>
          <w:rStyle w:val="normal-h"/>
          <w:rFonts w:ascii="David" w:hAnsi="David" w:hint="cs"/>
          <w:rtl/>
        </w:rPr>
        <w:t xml:space="preserve">. </w:t>
      </w:r>
      <w:r w:rsidR="00861743">
        <w:rPr>
          <w:rStyle w:val="normal-h"/>
          <w:rFonts w:ascii="David" w:hAnsi="David" w:hint="cs"/>
          <w:rtl/>
        </w:rPr>
        <w:t>עורכי הדין העידו, שניהם, כי המנוחה הייתה מעורבת בפרטים</w:t>
      </w:r>
      <w:r w:rsidR="006409BC">
        <w:rPr>
          <w:rStyle w:val="normal-h"/>
          <w:rFonts w:ascii="David" w:hAnsi="David" w:hint="cs"/>
          <w:rtl/>
        </w:rPr>
        <w:t>, לרבות פרטים הקשורים בתצהיר שנחתם במקביל לצוואה</w:t>
      </w:r>
      <w:r w:rsidR="00861743">
        <w:rPr>
          <w:rStyle w:val="normal-h"/>
          <w:rFonts w:ascii="David" w:hAnsi="David" w:hint="cs"/>
          <w:rtl/>
        </w:rPr>
        <w:t xml:space="preserve">: </w:t>
      </w:r>
      <w:r w:rsidR="006409BC">
        <w:rPr>
          <w:rStyle w:val="normal-h"/>
          <w:rFonts w:ascii="David" w:hAnsi="David" w:hint="cs"/>
          <w:rtl/>
        </w:rPr>
        <w:t>"</w:t>
      </w:r>
      <w:r w:rsidR="006409BC" w:rsidRPr="00AC7121">
        <w:rPr>
          <w:rStyle w:val="normal-h"/>
          <w:rFonts w:ascii="Miriam" w:hAnsi="Miriam" w:cs="Miriam"/>
          <w:rtl/>
        </w:rPr>
        <w:t>היא נתנה לי בפגישה השלישית את מקור ההלוואות שהיא רשמה לעצמה...היא הייתה פדנטית</w:t>
      </w:r>
      <w:r w:rsidR="006409BC">
        <w:rPr>
          <w:rStyle w:val="normal-h"/>
          <w:rFonts w:ascii="David" w:hAnsi="David" w:hint="cs"/>
          <w:rtl/>
        </w:rPr>
        <w:t>" (</w:t>
      </w:r>
      <w:r w:rsidR="00AC7121">
        <w:rPr>
          <w:rStyle w:val="normal-h"/>
          <w:rFonts w:ascii="David" w:hAnsi="David" w:hint="cs"/>
          <w:rtl/>
        </w:rPr>
        <w:t>עו"ד פ</w:t>
      </w:r>
      <w:r w:rsidR="00525E02">
        <w:rPr>
          <w:rStyle w:val="normal-h"/>
          <w:rFonts w:ascii="David" w:hAnsi="David" w:hint="cs"/>
          <w:rtl/>
        </w:rPr>
        <w:t>'</w:t>
      </w:r>
      <w:r w:rsidR="00AC7121">
        <w:rPr>
          <w:rStyle w:val="normal-h"/>
          <w:rFonts w:ascii="David" w:hAnsi="David" w:hint="cs"/>
          <w:rtl/>
        </w:rPr>
        <w:t xml:space="preserve">- </w:t>
      </w:r>
      <w:r w:rsidR="006409BC">
        <w:rPr>
          <w:rStyle w:val="normal-h"/>
          <w:rFonts w:ascii="David" w:hAnsi="David" w:hint="cs"/>
          <w:rtl/>
        </w:rPr>
        <w:t>עמ' 10, ש' 32-29), "</w:t>
      </w:r>
      <w:r w:rsidR="006409BC" w:rsidRPr="00AC7121">
        <w:rPr>
          <w:rStyle w:val="normal-h"/>
          <w:rFonts w:ascii="Miriam" w:hAnsi="Miriam" w:cs="Miriam"/>
          <w:rtl/>
        </w:rPr>
        <w:t xml:space="preserve">בזמן עריכת הצוואה ובזמן שהקראתי </w:t>
      </w:r>
      <w:r w:rsidR="00AC7121" w:rsidRPr="00AC7121">
        <w:rPr>
          <w:rStyle w:val="normal-h"/>
          <w:rFonts w:ascii="Miriam" w:hAnsi="Miriam" w:cs="Miriam"/>
          <w:rtl/>
        </w:rPr>
        <w:t xml:space="preserve">לה, בזמן </w:t>
      </w:r>
      <w:r w:rsidR="006409BC" w:rsidRPr="00AC7121">
        <w:rPr>
          <w:rStyle w:val="normal-h"/>
          <w:rFonts w:ascii="Miriam" w:hAnsi="Miriam" w:cs="Miriam"/>
          <w:rtl/>
        </w:rPr>
        <w:t>שהיא קראה בעצמה היא ידעה</w:t>
      </w:r>
      <w:r w:rsidR="00AC7121" w:rsidRPr="00AC7121">
        <w:rPr>
          <w:rStyle w:val="normal-h"/>
          <w:rFonts w:ascii="Miriam" w:hAnsi="Miriam" w:cs="Miriam"/>
          <w:rtl/>
        </w:rPr>
        <w:t xml:space="preserve"> בדיוק מה היא רוצה ו</w:t>
      </w:r>
      <w:r w:rsidR="00525E02">
        <w:rPr>
          <w:rStyle w:val="normal-h"/>
          <w:rFonts w:ascii="Miriam" w:hAnsi="Miriam" w:cs="Miriam" w:hint="cs"/>
        </w:rPr>
        <w:t>XX</w:t>
      </w:r>
      <w:r w:rsidR="00AC7121" w:rsidRPr="00AC7121">
        <w:rPr>
          <w:rStyle w:val="normal-h"/>
          <w:rFonts w:ascii="Miriam" w:hAnsi="Miriam" w:cs="Miriam"/>
          <w:rtl/>
        </w:rPr>
        <w:t xml:space="preserve"> הייתה אחת כזאת שמקפידה על כל תג</w:t>
      </w:r>
      <w:r w:rsidR="00AC7121">
        <w:rPr>
          <w:rStyle w:val="normal-h"/>
          <w:rFonts w:ascii="David" w:hAnsi="David" w:hint="cs"/>
          <w:rtl/>
        </w:rPr>
        <w:t>" (עו"ד פ</w:t>
      </w:r>
      <w:r w:rsidR="00525E02">
        <w:rPr>
          <w:rStyle w:val="normal-h"/>
          <w:rFonts w:ascii="David" w:hAnsi="David" w:hint="cs"/>
          <w:rtl/>
        </w:rPr>
        <w:t>'</w:t>
      </w:r>
      <w:r w:rsidR="00AC7121">
        <w:rPr>
          <w:rStyle w:val="normal-h"/>
          <w:rFonts w:ascii="David" w:hAnsi="David" w:hint="cs"/>
          <w:rtl/>
        </w:rPr>
        <w:t xml:space="preserve">- עמ' 15, ש' 16-15), </w:t>
      </w:r>
      <w:r w:rsidR="006409BC">
        <w:rPr>
          <w:rStyle w:val="normal-h"/>
          <w:rFonts w:ascii="David" w:hAnsi="David" w:hint="cs"/>
          <w:rtl/>
        </w:rPr>
        <w:t>"</w:t>
      </w:r>
      <w:r w:rsidR="006409BC" w:rsidRPr="006409BC">
        <w:rPr>
          <w:rStyle w:val="normal-h"/>
          <w:rFonts w:ascii="Miriam" w:hAnsi="Miriam" w:cs="Miriam"/>
          <w:rtl/>
        </w:rPr>
        <w:t>היא חתמה באותו מועד גם על התצהיר, היא שלפה פתק צהוב בכתב ידה, בדקה את הסכומים, בדקה שזה תואם את מה שכתוב בתצהיר, לא השאירה לנו שום דבר שאני סומכת עליכם, לא היה דבר כזה</w:t>
      </w:r>
      <w:r w:rsidR="006409BC">
        <w:rPr>
          <w:rStyle w:val="normal-h"/>
          <w:rFonts w:ascii="David" w:hAnsi="David" w:hint="cs"/>
          <w:rtl/>
        </w:rPr>
        <w:t>" (</w:t>
      </w:r>
      <w:r w:rsidR="00AC7121">
        <w:rPr>
          <w:rStyle w:val="normal-h"/>
          <w:rFonts w:ascii="David" w:hAnsi="David" w:hint="cs"/>
          <w:rtl/>
        </w:rPr>
        <w:t>עו"ד ב</w:t>
      </w:r>
      <w:r w:rsidR="00525E02">
        <w:rPr>
          <w:rStyle w:val="normal-h"/>
          <w:rFonts w:ascii="David" w:hAnsi="David" w:hint="cs"/>
          <w:rtl/>
        </w:rPr>
        <w:t>'</w:t>
      </w:r>
      <w:r w:rsidR="00AC7121">
        <w:rPr>
          <w:rStyle w:val="normal-h"/>
          <w:rFonts w:ascii="David" w:hAnsi="David" w:hint="cs"/>
          <w:rtl/>
        </w:rPr>
        <w:t xml:space="preserve">- </w:t>
      </w:r>
      <w:r w:rsidR="006409BC">
        <w:rPr>
          <w:rStyle w:val="normal-h"/>
          <w:rFonts w:ascii="David" w:hAnsi="David" w:hint="cs"/>
          <w:rtl/>
        </w:rPr>
        <w:t xml:space="preserve">עמ' 20, ש' 32-29), </w:t>
      </w:r>
      <w:r w:rsidR="00861743">
        <w:rPr>
          <w:rStyle w:val="normal-h"/>
          <w:rFonts w:ascii="David" w:hAnsi="David" w:hint="cs"/>
          <w:rtl/>
        </w:rPr>
        <w:t>"</w:t>
      </w:r>
      <w:r w:rsidR="00861743" w:rsidRPr="006409BC">
        <w:rPr>
          <w:rStyle w:val="normal-h"/>
          <w:rFonts w:ascii="Miriam" w:hAnsi="Miriam" w:cs="Miriam"/>
          <w:rtl/>
        </w:rPr>
        <w:t>היא קראה את ה</w:t>
      </w:r>
      <w:r w:rsidR="006409BC" w:rsidRPr="006409BC">
        <w:rPr>
          <w:rStyle w:val="normal-h"/>
          <w:rFonts w:ascii="Miriam" w:hAnsi="Miriam" w:cs="Miriam"/>
          <w:rtl/>
        </w:rPr>
        <w:t>ד</w:t>
      </w:r>
      <w:r w:rsidR="00861743" w:rsidRPr="006409BC">
        <w:rPr>
          <w:rStyle w:val="normal-h"/>
          <w:rFonts w:ascii="Miriam" w:hAnsi="Miriam" w:cs="Miriam"/>
          <w:rtl/>
        </w:rPr>
        <w:t>ברים</w:t>
      </w:r>
      <w:r w:rsidR="006409BC" w:rsidRPr="006409BC">
        <w:rPr>
          <w:rStyle w:val="normal-h"/>
          <w:rFonts w:ascii="Miriam" w:hAnsi="Miriam" w:cs="Miriam"/>
          <w:rtl/>
        </w:rPr>
        <w:t xml:space="preserve"> </w:t>
      </w:r>
      <w:r w:rsidR="00861743" w:rsidRPr="006409BC">
        <w:rPr>
          <w:rStyle w:val="normal-h"/>
          <w:rFonts w:ascii="Miriam" w:hAnsi="Miriam" w:cs="Miriam"/>
          <w:rtl/>
        </w:rPr>
        <w:t xml:space="preserve">ובדקה </w:t>
      </w:r>
      <w:r w:rsidR="006409BC" w:rsidRPr="006409BC">
        <w:rPr>
          <w:rStyle w:val="normal-h"/>
          <w:rFonts w:ascii="Miriam" w:hAnsi="Miriam" w:cs="Miriam"/>
          <w:rtl/>
        </w:rPr>
        <w:t>שהדברים נעשו לשביעות רצונה רק אחר כך חתמה</w:t>
      </w:r>
      <w:r w:rsidR="006409BC">
        <w:rPr>
          <w:rStyle w:val="normal-h"/>
          <w:rFonts w:ascii="David" w:hAnsi="David" w:hint="cs"/>
          <w:rtl/>
        </w:rPr>
        <w:t>" (</w:t>
      </w:r>
      <w:r w:rsidR="00AC7121">
        <w:rPr>
          <w:rStyle w:val="normal-h"/>
          <w:rFonts w:ascii="David" w:hAnsi="David" w:hint="cs"/>
          <w:rtl/>
        </w:rPr>
        <w:t>עו"ד ב</w:t>
      </w:r>
      <w:r w:rsidR="00525E02">
        <w:rPr>
          <w:rStyle w:val="normal-h"/>
          <w:rFonts w:ascii="David" w:hAnsi="David" w:hint="cs"/>
          <w:rtl/>
        </w:rPr>
        <w:t>'</w:t>
      </w:r>
      <w:r w:rsidR="00AC7121">
        <w:rPr>
          <w:rStyle w:val="normal-h"/>
          <w:rFonts w:ascii="David" w:hAnsi="David" w:hint="cs"/>
          <w:rtl/>
        </w:rPr>
        <w:t xml:space="preserve">- </w:t>
      </w:r>
      <w:r w:rsidR="006409BC">
        <w:rPr>
          <w:rStyle w:val="normal-h"/>
          <w:rFonts w:ascii="David" w:hAnsi="David" w:hint="cs"/>
          <w:rtl/>
        </w:rPr>
        <w:t>עמ' 22, ש' 5-4)</w:t>
      </w:r>
      <w:r w:rsidR="00AC7121">
        <w:rPr>
          <w:rStyle w:val="normal-h"/>
          <w:rFonts w:ascii="David" w:hAnsi="David" w:hint="cs"/>
          <w:rtl/>
        </w:rPr>
        <w:t xml:space="preserve">. </w:t>
      </w:r>
    </w:p>
    <w:p w:rsidR="00AC7121" w:rsidRDefault="00AC7121" w:rsidP="00AC7121">
      <w:pPr>
        <w:pStyle w:val="af1"/>
        <w:spacing w:line="306" w:lineRule="exact"/>
        <w:ind w:left="567"/>
        <w:jc w:val="both"/>
        <w:rPr>
          <w:rStyle w:val="normal-h"/>
          <w:rFonts w:ascii="David" w:hAnsi="David"/>
          <w:rtl/>
        </w:rPr>
      </w:pPr>
    </w:p>
    <w:p w:rsidR="00045B08" w:rsidRDefault="00117271" w:rsidP="00525E02">
      <w:pPr>
        <w:pStyle w:val="af1"/>
        <w:spacing w:line="306" w:lineRule="exact"/>
        <w:ind w:left="567"/>
        <w:jc w:val="both"/>
        <w:rPr>
          <w:rStyle w:val="normal-h"/>
          <w:rFonts w:ascii="David" w:hAnsi="David"/>
          <w:rtl/>
        </w:rPr>
      </w:pPr>
      <w:r>
        <w:rPr>
          <w:rStyle w:val="normal-h"/>
          <w:rFonts w:ascii="David" w:hAnsi="David" w:hint="cs"/>
          <w:rtl/>
        </w:rPr>
        <w:t>י</w:t>
      </w:r>
      <w:r w:rsidR="00525E02">
        <w:rPr>
          <w:rStyle w:val="normal-h"/>
          <w:rFonts w:ascii="David" w:hAnsi="David" w:hint="cs"/>
          <w:rtl/>
        </w:rPr>
        <w:t>'</w:t>
      </w:r>
      <w:r>
        <w:rPr>
          <w:rStyle w:val="normal-h"/>
          <w:rFonts w:ascii="David" w:hAnsi="David" w:hint="cs"/>
          <w:rtl/>
        </w:rPr>
        <w:t xml:space="preserve"> העיד שהמנוחה ביקשה להיפגש עמו בדחיפות בדירתה </w:t>
      </w:r>
      <w:r w:rsidRPr="00DE458D">
        <w:rPr>
          <w:rStyle w:val="normal-h"/>
          <w:rFonts w:ascii="David" w:hAnsi="David"/>
          <w:rtl/>
        </w:rPr>
        <w:t>"</w:t>
      </w:r>
      <w:r w:rsidRPr="00DE458D">
        <w:rPr>
          <w:rStyle w:val="normal-h"/>
          <w:rFonts w:ascii="Miriam" w:hAnsi="Miriam" w:cs="Miriam"/>
          <w:rtl/>
        </w:rPr>
        <w:t>וביקשה לקבל את הסכמתי</w:t>
      </w:r>
      <w:r>
        <w:rPr>
          <w:rStyle w:val="normal-h"/>
          <w:rFonts w:ascii="Miriam" w:hAnsi="Miriam" w:cs="Miriam" w:hint="cs"/>
          <w:rtl/>
        </w:rPr>
        <w:t xml:space="preserve"> לבקשתו של האחיין </w:t>
      </w:r>
      <w:r w:rsidRPr="00DE458D">
        <w:rPr>
          <w:rStyle w:val="normal-h"/>
          <w:rFonts w:ascii="Miriam" w:hAnsi="Miriam" w:cs="Miriam"/>
          <w:rtl/>
        </w:rPr>
        <w:t>לצמצם באופו ניכר את חלק של מ</w:t>
      </w:r>
      <w:r w:rsidR="00525E02">
        <w:rPr>
          <w:rStyle w:val="normal-h"/>
          <w:rFonts w:ascii="Miriam" w:hAnsi="Miriam" w:cs="Miriam" w:hint="cs"/>
          <w:rtl/>
        </w:rPr>
        <w:t>'</w:t>
      </w:r>
      <w:r w:rsidRPr="00DE458D">
        <w:rPr>
          <w:rStyle w:val="normal-h"/>
          <w:rFonts w:ascii="Miriam" w:hAnsi="Miriam" w:cs="Miriam"/>
          <w:rtl/>
        </w:rPr>
        <w:t xml:space="preserve"> בדירתה על פי הצוואה</w:t>
      </w:r>
      <w:r w:rsidRPr="00DE458D">
        <w:rPr>
          <w:rStyle w:val="normal-h"/>
          <w:rFonts w:ascii="David" w:hAnsi="David"/>
          <w:rtl/>
        </w:rPr>
        <w:t>" (סעי</w:t>
      </w:r>
      <w:r>
        <w:rPr>
          <w:rStyle w:val="normal-h"/>
          <w:rFonts w:ascii="David" w:hAnsi="David" w:hint="cs"/>
          <w:rtl/>
        </w:rPr>
        <w:t xml:space="preserve">פים 24, </w:t>
      </w:r>
      <w:r w:rsidRPr="00DE458D">
        <w:rPr>
          <w:rStyle w:val="normal-h"/>
          <w:rFonts w:ascii="David" w:hAnsi="David"/>
          <w:rtl/>
        </w:rPr>
        <w:t>26 לתצהיר</w:t>
      </w:r>
      <w:r>
        <w:rPr>
          <w:rStyle w:val="normal-h"/>
          <w:rFonts w:ascii="David" w:hAnsi="David" w:hint="cs"/>
          <w:rtl/>
        </w:rPr>
        <w:t xml:space="preserve">; עמ' 6, ש' 7, 16-12; עמ' 7, ש' 34). אף </w:t>
      </w:r>
      <w:r w:rsidR="00F0734C">
        <w:rPr>
          <w:rStyle w:val="normal-h"/>
          <w:rFonts w:ascii="David" w:hAnsi="David" w:hint="cs"/>
          <w:rtl/>
        </w:rPr>
        <w:t>בהנחה שמדובר בתירוץ (</w:t>
      </w:r>
      <w:r w:rsidR="00F95393">
        <w:rPr>
          <w:rStyle w:val="normal-h"/>
          <w:rFonts w:ascii="David" w:hAnsi="David" w:hint="cs"/>
          <w:rtl/>
        </w:rPr>
        <w:t>נ/</w:t>
      </w:r>
      <w:r w:rsidR="0004022C">
        <w:rPr>
          <w:rStyle w:val="normal-h"/>
          <w:rFonts w:ascii="David" w:hAnsi="David" w:hint="cs"/>
          <w:rtl/>
        </w:rPr>
        <w:t>א הודעת וטסאפ על סקיצה של הדירה</w:t>
      </w:r>
      <w:r w:rsidR="00F95393">
        <w:rPr>
          <w:rStyle w:val="normal-h"/>
          <w:rFonts w:ascii="David" w:hAnsi="David" w:hint="cs"/>
          <w:rtl/>
        </w:rPr>
        <w:t xml:space="preserve">; </w:t>
      </w:r>
      <w:r w:rsidR="000122BF">
        <w:rPr>
          <w:rStyle w:val="normal-h"/>
          <w:rFonts w:ascii="David" w:hAnsi="David" w:hint="cs"/>
          <w:rtl/>
        </w:rPr>
        <w:t xml:space="preserve">התובע- עמ' 52, ש' </w:t>
      </w:r>
      <w:r w:rsidR="00F95393">
        <w:rPr>
          <w:rStyle w:val="normal-h"/>
          <w:rFonts w:ascii="David" w:hAnsi="David" w:hint="cs"/>
          <w:rtl/>
        </w:rPr>
        <w:t>33-26</w:t>
      </w:r>
      <w:r w:rsidR="000122BF">
        <w:rPr>
          <w:rStyle w:val="normal-h"/>
          <w:rFonts w:ascii="David" w:hAnsi="David" w:hint="cs"/>
          <w:rtl/>
        </w:rPr>
        <w:t xml:space="preserve">; </w:t>
      </w:r>
      <w:r w:rsidR="00F95393">
        <w:rPr>
          <w:rStyle w:val="normal-h"/>
          <w:rFonts w:ascii="David" w:hAnsi="David" w:hint="cs"/>
          <w:rtl/>
        </w:rPr>
        <w:t>עמ' 53, ש' 5-3</w:t>
      </w:r>
      <w:r w:rsidR="000122BF">
        <w:rPr>
          <w:rStyle w:val="normal-h"/>
          <w:rFonts w:ascii="David" w:hAnsi="David" w:hint="cs"/>
          <w:rtl/>
        </w:rPr>
        <w:t>)</w:t>
      </w:r>
      <w:r w:rsidR="00045B08">
        <w:rPr>
          <w:rStyle w:val="normal-h"/>
          <w:rFonts w:ascii="David" w:hAnsi="David" w:hint="cs"/>
          <w:rtl/>
        </w:rPr>
        <w:t xml:space="preserve"> יש בכך ללמד על עצמאותה השכלית של המנוחה.</w:t>
      </w:r>
      <w:r w:rsidR="000122BF">
        <w:rPr>
          <w:rStyle w:val="normal-h"/>
          <w:rFonts w:ascii="David" w:hAnsi="David" w:hint="cs"/>
          <w:rtl/>
        </w:rPr>
        <w:t xml:space="preserve"> </w:t>
      </w:r>
      <w:r w:rsidR="00290A88">
        <w:rPr>
          <w:rStyle w:val="normal-h"/>
          <w:rFonts w:ascii="David" w:hAnsi="David" w:hint="cs"/>
          <w:rtl/>
        </w:rPr>
        <w:t xml:space="preserve"> </w:t>
      </w:r>
    </w:p>
    <w:p w:rsidR="00045B08" w:rsidRDefault="00045B08" w:rsidP="00045B08">
      <w:pPr>
        <w:pStyle w:val="af1"/>
        <w:spacing w:line="306" w:lineRule="exact"/>
        <w:ind w:left="567"/>
        <w:jc w:val="both"/>
        <w:rPr>
          <w:rStyle w:val="normal-h"/>
          <w:rFonts w:ascii="David" w:hAnsi="David"/>
          <w:rtl/>
        </w:rPr>
      </w:pPr>
    </w:p>
    <w:p w:rsidR="00FB2F65" w:rsidRPr="00DE458D" w:rsidRDefault="005F4043" w:rsidP="00782AC6">
      <w:pPr>
        <w:pStyle w:val="af1"/>
        <w:numPr>
          <w:ilvl w:val="0"/>
          <w:numId w:val="2"/>
        </w:numPr>
        <w:spacing w:line="306" w:lineRule="exact"/>
        <w:ind w:left="567" w:hanging="567"/>
        <w:jc w:val="both"/>
        <w:rPr>
          <w:rStyle w:val="normal-h"/>
          <w:rFonts w:ascii="David" w:hAnsi="David"/>
          <w:rtl/>
        </w:rPr>
      </w:pPr>
      <w:r w:rsidRPr="00DE458D">
        <w:rPr>
          <w:rStyle w:val="normal-h"/>
          <w:rFonts w:ascii="David" w:hAnsi="David" w:hint="cs"/>
          <w:rtl/>
        </w:rPr>
        <w:t xml:space="preserve">לאור </w:t>
      </w:r>
      <w:r w:rsidR="00256B3E">
        <w:rPr>
          <w:rStyle w:val="normal-h"/>
          <w:rFonts w:ascii="David" w:hAnsi="David" w:hint="cs"/>
          <w:rtl/>
        </w:rPr>
        <w:t xml:space="preserve">העדויות </w:t>
      </w:r>
      <w:r w:rsidRPr="00DE458D">
        <w:rPr>
          <w:rStyle w:val="normal-h"/>
          <w:rFonts w:ascii="David" w:hAnsi="David" w:hint="cs"/>
          <w:rtl/>
        </w:rPr>
        <w:t>הנ"ל</w:t>
      </w:r>
      <w:r w:rsidR="00256B3E">
        <w:rPr>
          <w:rStyle w:val="normal-h"/>
          <w:rFonts w:ascii="David" w:hAnsi="David" w:hint="cs"/>
          <w:rtl/>
        </w:rPr>
        <w:t>,</w:t>
      </w:r>
      <w:r w:rsidRPr="00DE458D">
        <w:rPr>
          <w:rStyle w:val="normal-h"/>
          <w:rFonts w:ascii="David" w:hAnsi="David" w:hint="cs"/>
          <w:rtl/>
        </w:rPr>
        <w:t xml:space="preserve"> </w:t>
      </w:r>
      <w:r w:rsidR="00256B3E">
        <w:rPr>
          <w:rStyle w:val="normal-h"/>
          <w:rFonts w:ascii="David" w:hAnsi="David" w:hint="cs"/>
          <w:rtl/>
        </w:rPr>
        <w:t xml:space="preserve">נראה כי </w:t>
      </w:r>
      <w:r w:rsidRPr="00DE458D">
        <w:rPr>
          <w:rStyle w:val="normal-h"/>
          <w:rFonts w:ascii="David" w:hAnsi="David" w:hint="cs"/>
          <w:rtl/>
        </w:rPr>
        <w:t xml:space="preserve">מגבלותיה הפיזיות </w:t>
      </w:r>
      <w:r w:rsidR="00256B3E">
        <w:rPr>
          <w:rStyle w:val="normal-h"/>
          <w:rFonts w:ascii="David" w:hAnsi="David" w:hint="cs"/>
          <w:rtl/>
        </w:rPr>
        <w:t xml:space="preserve">של המנוחה </w:t>
      </w:r>
      <w:r w:rsidR="00DE458D">
        <w:rPr>
          <w:rStyle w:val="normal-h"/>
          <w:rFonts w:ascii="David" w:hAnsi="David" w:hint="cs"/>
          <w:rtl/>
        </w:rPr>
        <w:t xml:space="preserve">לא השפיעו על </w:t>
      </w:r>
      <w:r w:rsidR="00233D29">
        <w:rPr>
          <w:rStyle w:val="normal-h"/>
          <w:rFonts w:ascii="David" w:hAnsi="David" w:hint="cs"/>
          <w:rtl/>
        </w:rPr>
        <w:t xml:space="preserve">עצמאותה </w:t>
      </w:r>
      <w:r w:rsidR="003962C5">
        <w:rPr>
          <w:rStyle w:val="normal-h"/>
          <w:rFonts w:ascii="David" w:hAnsi="David" w:hint="cs"/>
          <w:rtl/>
        </w:rPr>
        <w:t xml:space="preserve">השכלית הכרתית </w:t>
      </w:r>
      <w:r w:rsidR="00233D29">
        <w:rPr>
          <w:rStyle w:val="normal-h"/>
          <w:rFonts w:ascii="David" w:hAnsi="David" w:hint="cs"/>
          <w:rtl/>
        </w:rPr>
        <w:t>של המנוחה.</w:t>
      </w:r>
      <w:r w:rsidR="00782AC6">
        <w:rPr>
          <w:rStyle w:val="normal-h"/>
          <w:rFonts w:ascii="David" w:hAnsi="David" w:hint="cs"/>
          <w:rtl/>
        </w:rPr>
        <w:t xml:space="preserve"> </w:t>
      </w:r>
      <w:r w:rsidR="00256B3E">
        <w:rPr>
          <w:rStyle w:val="normal-h"/>
          <w:rFonts w:ascii="David" w:hAnsi="David" w:hint="cs"/>
          <w:rtl/>
        </w:rPr>
        <w:t xml:space="preserve"> </w:t>
      </w:r>
      <w:r w:rsidR="00FB2F65" w:rsidRPr="00DE458D">
        <w:rPr>
          <w:rStyle w:val="normal-h"/>
          <w:rFonts w:ascii="David" w:hAnsi="David"/>
          <w:rtl/>
        </w:rPr>
        <w:t xml:space="preserve">  </w:t>
      </w:r>
    </w:p>
    <w:p w:rsidR="00FB2F65" w:rsidRDefault="00FB2F65" w:rsidP="00FB2F65">
      <w:pPr>
        <w:pStyle w:val="af1"/>
        <w:rPr>
          <w:rStyle w:val="normal-h"/>
          <w:rFonts w:ascii="David" w:hAnsi="David"/>
          <w:b/>
          <w:bCs/>
          <w:rtl/>
        </w:rPr>
      </w:pPr>
    </w:p>
    <w:p w:rsidR="00B1028D" w:rsidRDefault="00233D29" w:rsidP="00525E02">
      <w:pPr>
        <w:pStyle w:val="af1"/>
        <w:numPr>
          <w:ilvl w:val="0"/>
          <w:numId w:val="2"/>
        </w:numPr>
        <w:spacing w:line="306" w:lineRule="exact"/>
        <w:ind w:left="567" w:hanging="567"/>
        <w:jc w:val="both"/>
        <w:rPr>
          <w:rStyle w:val="normal-h"/>
          <w:rFonts w:ascii="David" w:hAnsi="David"/>
        </w:rPr>
      </w:pPr>
      <w:r w:rsidRPr="00B1028D">
        <w:rPr>
          <w:rStyle w:val="normal-h"/>
          <w:rFonts w:ascii="David" w:hAnsi="David" w:hint="cs"/>
          <w:b/>
          <w:bCs/>
          <w:rtl/>
        </w:rPr>
        <w:t xml:space="preserve">מבחן "התלות והסיוע" </w:t>
      </w:r>
      <w:r w:rsidR="00FB2F65" w:rsidRPr="00B1028D">
        <w:rPr>
          <w:rStyle w:val="normal-h"/>
          <w:rFonts w:ascii="David" w:hAnsi="David"/>
          <w:rtl/>
        </w:rPr>
        <w:t>–</w:t>
      </w:r>
      <w:r w:rsidR="00782AC6" w:rsidRPr="00B1028D">
        <w:rPr>
          <w:rStyle w:val="normal-h"/>
          <w:rFonts w:ascii="David" w:hAnsi="David" w:hint="cs"/>
          <w:rtl/>
        </w:rPr>
        <w:t xml:space="preserve"> על פי </w:t>
      </w:r>
      <w:r w:rsidR="00086956" w:rsidRPr="00B1028D">
        <w:rPr>
          <w:rStyle w:val="normal-h"/>
          <w:rFonts w:ascii="David" w:hAnsi="David" w:hint="cs"/>
          <w:rtl/>
        </w:rPr>
        <w:t xml:space="preserve">מסמך </w:t>
      </w:r>
      <w:r w:rsidR="00782AC6" w:rsidRPr="00B1028D">
        <w:rPr>
          <w:rStyle w:val="normal-h"/>
          <w:rFonts w:ascii="David" w:hAnsi="David" w:hint="cs"/>
          <w:rtl/>
        </w:rPr>
        <w:t xml:space="preserve">של </w:t>
      </w:r>
      <w:r w:rsidR="00086956" w:rsidRPr="00B1028D">
        <w:rPr>
          <w:rStyle w:val="normal-h"/>
          <w:rFonts w:ascii="David" w:hAnsi="David" w:hint="cs"/>
          <w:rtl/>
        </w:rPr>
        <w:t xml:space="preserve">ד"ר לוסטיג לון </w:t>
      </w:r>
      <w:r w:rsidR="00782AC6" w:rsidRPr="00B1028D">
        <w:rPr>
          <w:rStyle w:val="normal-h"/>
          <w:rFonts w:ascii="David" w:hAnsi="David" w:hint="cs"/>
          <w:rtl/>
        </w:rPr>
        <w:t xml:space="preserve">מיום 12.11.2019 </w:t>
      </w:r>
      <w:r w:rsidR="00086956" w:rsidRPr="00B1028D">
        <w:rPr>
          <w:rStyle w:val="normal-h"/>
          <w:rFonts w:ascii="David" w:hAnsi="David" w:hint="cs"/>
          <w:rtl/>
        </w:rPr>
        <w:t>המנוחה "</w:t>
      </w:r>
      <w:r w:rsidR="00086956" w:rsidRPr="00B1028D">
        <w:rPr>
          <w:rStyle w:val="normal-h"/>
          <w:rFonts w:ascii="Miriam" w:hAnsi="Miriam" w:cs="Miriam"/>
          <w:rtl/>
        </w:rPr>
        <w:t>בקושי הולכת...זקוקה לעזרה רבה בנידות...עזרה נחוצה בכל ה</w:t>
      </w:r>
      <w:r w:rsidR="00086956" w:rsidRPr="00B1028D">
        <w:rPr>
          <w:rStyle w:val="normal-h"/>
          <w:rFonts w:ascii="Miriam" w:hAnsi="Miriam" w:cs="Miriam"/>
        </w:rPr>
        <w:t>ADL</w:t>
      </w:r>
      <w:r w:rsidR="00086956" w:rsidRPr="00B1028D">
        <w:rPr>
          <w:rStyle w:val="normal-h"/>
          <w:rFonts w:ascii="Miriam" w:hAnsi="Miriam" w:cs="Miriam"/>
          <w:rtl/>
        </w:rPr>
        <w:t xml:space="preserve"> למעט אכילה</w:t>
      </w:r>
      <w:r w:rsidR="00086956" w:rsidRPr="00B1028D">
        <w:rPr>
          <w:rStyle w:val="normal-h"/>
          <w:rFonts w:ascii="David" w:hAnsi="David" w:hint="cs"/>
          <w:rtl/>
        </w:rPr>
        <w:t>" (עמ' 3 לחוות הדעת). א</w:t>
      </w:r>
      <w:r w:rsidR="00782AC6" w:rsidRPr="00B1028D">
        <w:rPr>
          <w:rStyle w:val="normal-h"/>
          <w:rFonts w:ascii="David" w:hAnsi="David" w:hint="cs"/>
          <w:rtl/>
        </w:rPr>
        <w:t xml:space="preserve">כן, </w:t>
      </w:r>
      <w:r w:rsidR="00086956" w:rsidRPr="00B1028D">
        <w:rPr>
          <w:rStyle w:val="normal-h"/>
          <w:rFonts w:ascii="David" w:hAnsi="David" w:hint="cs"/>
          <w:rtl/>
        </w:rPr>
        <w:t>במטלות הנ"ל הייתה המנוחה זקוקה לסיוע</w:t>
      </w:r>
      <w:r w:rsidR="00A87174" w:rsidRPr="00B1028D">
        <w:rPr>
          <w:rStyle w:val="normal-h"/>
          <w:rFonts w:ascii="David" w:hAnsi="David" w:hint="cs"/>
          <w:rtl/>
        </w:rPr>
        <w:t xml:space="preserve">. </w:t>
      </w:r>
      <w:r w:rsidR="00086956" w:rsidRPr="00B1028D">
        <w:rPr>
          <w:rStyle w:val="normal-h"/>
          <w:rFonts w:ascii="David" w:hAnsi="David" w:hint="cs"/>
          <w:rtl/>
        </w:rPr>
        <w:t>אולם, המ</w:t>
      </w:r>
      <w:r w:rsidR="003962C5" w:rsidRPr="00B1028D">
        <w:rPr>
          <w:rStyle w:val="normal-h"/>
          <w:rFonts w:ascii="David" w:hAnsi="David" w:hint="cs"/>
          <w:rtl/>
        </w:rPr>
        <w:t>נ</w:t>
      </w:r>
      <w:r w:rsidR="00086956" w:rsidRPr="00B1028D">
        <w:rPr>
          <w:rStyle w:val="normal-h"/>
          <w:rFonts w:ascii="David" w:hAnsi="David" w:hint="cs"/>
          <w:rtl/>
        </w:rPr>
        <w:t>וחה לא הייתה תלויה בתובע</w:t>
      </w:r>
      <w:r w:rsidR="00A87174" w:rsidRPr="00B1028D">
        <w:rPr>
          <w:rStyle w:val="normal-h"/>
          <w:rFonts w:ascii="David" w:hAnsi="David" w:hint="cs"/>
          <w:rtl/>
        </w:rPr>
        <w:t>: המטפלת עמדה לרשותה תמיד "</w:t>
      </w:r>
      <w:r w:rsidR="00A87174" w:rsidRPr="00B1028D">
        <w:rPr>
          <w:rStyle w:val="normal-h"/>
          <w:rFonts w:ascii="Miriam" w:hAnsi="Miriam" w:cs="Miriam"/>
          <w:rtl/>
        </w:rPr>
        <w:t>הייתי איתה 24 שעות ביום</w:t>
      </w:r>
      <w:r w:rsidR="00A87174" w:rsidRPr="00B1028D">
        <w:rPr>
          <w:rStyle w:val="normal-h"/>
          <w:rFonts w:ascii="David" w:hAnsi="David" w:hint="cs"/>
          <w:rtl/>
        </w:rPr>
        <w:t>" (סעיף 3 לתצהיר); המ</w:t>
      </w:r>
      <w:r w:rsidR="001A5D0A" w:rsidRPr="00B1028D">
        <w:rPr>
          <w:rStyle w:val="normal-h"/>
          <w:rFonts w:ascii="David" w:hAnsi="David" w:hint="cs"/>
          <w:rtl/>
        </w:rPr>
        <w:t>נ</w:t>
      </w:r>
      <w:r w:rsidR="00A87174" w:rsidRPr="00B1028D">
        <w:rPr>
          <w:rStyle w:val="normal-h"/>
          <w:rFonts w:ascii="David" w:hAnsi="David" w:hint="cs"/>
          <w:rtl/>
        </w:rPr>
        <w:t xml:space="preserve">וחה נמצאה </w:t>
      </w:r>
      <w:r w:rsidR="00FB2F65" w:rsidRPr="00B1028D">
        <w:rPr>
          <w:rStyle w:val="normal-h"/>
          <w:rFonts w:ascii="David" w:hAnsi="David"/>
          <w:rtl/>
        </w:rPr>
        <w:t>בטיפול בית של קופ"ח</w:t>
      </w:r>
      <w:r w:rsidR="00B9268E">
        <w:rPr>
          <w:rStyle w:val="normal-h"/>
          <w:rFonts w:ascii="David" w:hAnsi="David" w:hint="cs"/>
          <w:rtl/>
        </w:rPr>
        <w:t xml:space="preserve"> ובני משפחה, חברים והמטפלת עמדו עימם בקשר טלפוני (עמ' 3 לחוות הדעת; </w:t>
      </w:r>
      <w:r w:rsidR="00FB2F65" w:rsidRPr="00B1028D">
        <w:rPr>
          <w:rStyle w:val="normal-h"/>
          <w:rFonts w:ascii="David" w:hAnsi="David"/>
          <w:rtl/>
        </w:rPr>
        <w:t>ש</w:t>
      </w:r>
      <w:r w:rsidR="00525E02">
        <w:rPr>
          <w:rStyle w:val="normal-h"/>
          <w:rFonts w:ascii="David" w:hAnsi="David" w:hint="cs"/>
          <w:rtl/>
        </w:rPr>
        <w:t>'</w:t>
      </w:r>
      <w:r w:rsidR="00FB2F65" w:rsidRPr="00B1028D">
        <w:rPr>
          <w:rStyle w:val="normal-h"/>
          <w:rFonts w:ascii="David" w:hAnsi="David"/>
          <w:rtl/>
        </w:rPr>
        <w:t>- עמ' 45, ש' 34-30)</w:t>
      </w:r>
      <w:r w:rsidR="00A87174" w:rsidRPr="00B1028D">
        <w:rPr>
          <w:rStyle w:val="normal-h"/>
          <w:rFonts w:ascii="David" w:hAnsi="David" w:hint="cs"/>
          <w:rtl/>
        </w:rPr>
        <w:t>; ד</w:t>
      </w:r>
      <w:r w:rsidR="0090630D">
        <w:rPr>
          <w:rStyle w:val="normal-h"/>
          <w:rFonts w:ascii="David" w:hAnsi="David" w:hint="cs"/>
          <w:rtl/>
        </w:rPr>
        <w:t>'</w:t>
      </w:r>
      <w:r w:rsidR="00A87174" w:rsidRPr="00B1028D">
        <w:rPr>
          <w:rStyle w:val="normal-h"/>
          <w:rFonts w:ascii="David" w:hAnsi="David" w:hint="cs"/>
          <w:rtl/>
        </w:rPr>
        <w:t xml:space="preserve"> הייתה אצל המנוחה כל יום (עמ' 44, ש' </w:t>
      </w:r>
      <w:r w:rsidR="00A87174" w:rsidRPr="00B1028D">
        <w:rPr>
          <w:rStyle w:val="normal-h"/>
          <w:rFonts w:ascii="David" w:hAnsi="David" w:hint="cs"/>
          <w:rtl/>
        </w:rPr>
        <w:lastRenderedPageBreak/>
        <w:t>9); ש</w:t>
      </w:r>
      <w:r w:rsidR="00525E02">
        <w:rPr>
          <w:rStyle w:val="normal-h"/>
          <w:rFonts w:ascii="David" w:hAnsi="David" w:hint="cs"/>
          <w:rtl/>
        </w:rPr>
        <w:t>'</w:t>
      </w:r>
      <w:r w:rsidR="00A87174" w:rsidRPr="00B1028D">
        <w:rPr>
          <w:rStyle w:val="normal-h"/>
          <w:rFonts w:ascii="David" w:hAnsi="David" w:hint="cs"/>
          <w:rtl/>
        </w:rPr>
        <w:t xml:space="preserve"> </w:t>
      </w:r>
      <w:r w:rsidR="001A5D0A" w:rsidRPr="00B1028D">
        <w:rPr>
          <w:rStyle w:val="normal-h"/>
          <w:rFonts w:ascii="David" w:hAnsi="David" w:hint="cs"/>
          <w:rtl/>
        </w:rPr>
        <w:t>"</w:t>
      </w:r>
      <w:r w:rsidR="001A5D0A" w:rsidRPr="00B1028D">
        <w:rPr>
          <w:rStyle w:val="normal-h"/>
          <w:rFonts w:ascii="Miriam" w:hAnsi="Miriam" w:cs="Miriam"/>
          <w:rtl/>
        </w:rPr>
        <w:t>הייתה באה, עושה קניות, מביאה תרופות כל מה שהייתה צריכה הייתה מביאה</w:t>
      </w:r>
      <w:r w:rsidR="001A5D0A" w:rsidRPr="00B1028D">
        <w:rPr>
          <w:rStyle w:val="normal-h"/>
          <w:rFonts w:ascii="David" w:hAnsi="David" w:hint="cs"/>
          <w:rtl/>
        </w:rPr>
        <w:t>" (י</w:t>
      </w:r>
      <w:r w:rsidR="0090630D">
        <w:rPr>
          <w:rStyle w:val="normal-h"/>
          <w:rFonts w:ascii="David" w:hAnsi="David" w:hint="cs"/>
          <w:rtl/>
        </w:rPr>
        <w:t>'</w:t>
      </w:r>
      <w:r w:rsidR="001A5D0A" w:rsidRPr="00B1028D">
        <w:rPr>
          <w:rStyle w:val="normal-h"/>
          <w:rFonts w:ascii="David" w:hAnsi="David" w:hint="cs"/>
          <w:rtl/>
        </w:rPr>
        <w:t>- עמ' 41, ש' 4); א</w:t>
      </w:r>
      <w:r w:rsidR="0090630D">
        <w:rPr>
          <w:rStyle w:val="normal-h"/>
          <w:rFonts w:ascii="David" w:hAnsi="David" w:hint="cs"/>
          <w:rtl/>
        </w:rPr>
        <w:t>'</w:t>
      </w:r>
      <w:r w:rsidR="001A5D0A" w:rsidRPr="00B1028D">
        <w:rPr>
          <w:rStyle w:val="normal-h"/>
          <w:rFonts w:ascii="David" w:hAnsi="David" w:hint="cs"/>
          <w:rtl/>
        </w:rPr>
        <w:t xml:space="preserve"> הגיעה לבקר "</w:t>
      </w:r>
      <w:r w:rsidR="001A5D0A" w:rsidRPr="00B1028D">
        <w:rPr>
          <w:rStyle w:val="normal-h"/>
          <w:rFonts w:ascii="Miriam" w:hAnsi="Miriam" w:cs="Miriam"/>
          <w:rtl/>
        </w:rPr>
        <w:t>הייתה מגיעה כמעט מידי יום לפעמים גם מספר פעמים ביום</w:t>
      </w:r>
      <w:r w:rsidR="001A5D0A" w:rsidRPr="00B1028D">
        <w:rPr>
          <w:rStyle w:val="normal-h"/>
          <w:rFonts w:ascii="David" w:hAnsi="David" w:hint="cs"/>
          <w:rtl/>
        </w:rPr>
        <w:t>" (י</w:t>
      </w:r>
      <w:r w:rsidR="00525E02">
        <w:rPr>
          <w:rStyle w:val="normal-h"/>
          <w:rFonts w:ascii="David" w:hAnsi="David" w:hint="cs"/>
          <w:rtl/>
        </w:rPr>
        <w:t>'</w:t>
      </w:r>
      <w:r w:rsidR="001A5D0A" w:rsidRPr="00B1028D">
        <w:rPr>
          <w:rStyle w:val="normal-h"/>
          <w:rFonts w:ascii="David" w:hAnsi="David" w:hint="cs"/>
          <w:rtl/>
        </w:rPr>
        <w:t>- עמ' 7, ש' 34; י</w:t>
      </w:r>
      <w:r w:rsidR="0090630D">
        <w:rPr>
          <w:rStyle w:val="normal-h"/>
          <w:rFonts w:ascii="David" w:hAnsi="David" w:hint="cs"/>
          <w:rtl/>
        </w:rPr>
        <w:t>'</w:t>
      </w:r>
      <w:r w:rsidR="001A5D0A" w:rsidRPr="00B1028D">
        <w:rPr>
          <w:rStyle w:val="normal-h"/>
          <w:rFonts w:ascii="David" w:hAnsi="David" w:hint="cs"/>
          <w:rtl/>
        </w:rPr>
        <w:t>- סעיף 6 לתצהיר)</w:t>
      </w:r>
      <w:r w:rsidR="00FB2F65" w:rsidRPr="00B1028D">
        <w:rPr>
          <w:rStyle w:val="normal-h"/>
          <w:rFonts w:ascii="David" w:hAnsi="David"/>
          <w:rtl/>
        </w:rPr>
        <w:t>.</w:t>
      </w:r>
      <w:r w:rsidR="007B67EF" w:rsidRPr="00B1028D">
        <w:rPr>
          <w:rStyle w:val="normal-h"/>
          <w:rFonts w:ascii="David" w:hAnsi="David" w:hint="cs"/>
          <w:rtl/>
        </w:rPr>
        <w:t xml:space="preserve"> לעומת זאת, התובע נמצא בכלל בחו"ל בתקופה הרלוונטית (עמ' 52, ש' 15-13; סעיף 38 לתצהיר), לא </w:t>
      </w:r>
      <w:r w:rsidR="00F0734C">
        <w:rPr>
          <w:rStyle w:val="normal-h"/>
          <w:rFonts w:ascii="David" w:hAnsi="David" w:hint="cs"/>
          <w:rtl/>
        </w:rPr>
        <w:t xml:space="preserve">התובע </w:t>
      </w:r>
      <w:r w:rsidR="007B67EF" w:rsidRPr="00B1028D">
        <w:rPr>
          <w:rStyle w:val="normal-h"/>
          <w:rFonts w:ascii="David" w:hAnsi="David" w:hint="cs"/>
          <w:rtl/>
        </w:rPr>
        <w:t xml:space="preserve">איתר את שירותיה של המטפלת ולא העסיק אותה (עמ' </w:t>
      </w:r>
      <w:r w:rsidR="009B764F" w:rsidRPr="00B1028D">
        <w:rPr>
          <w:rStyle w:val="normal-h"/>
          <w:rFonts w:ascii="David" w:hAnsi="David" w:hint="cs"/>
          <w:rtl/>
        </w:rPr>
        <w:t xml:space="preserve">39, ש' </w:t>
      </w:r>
      <w:r w:rsidR="00B1028D" w:rsidRPr="00B1028D">
        <w:rPr>
          <w:rStyle w:val="normal-h"/>
          <w:rFonts w:ascii="David" w:hAnsi="David" w:hint="cs"/>
          <w:rtl/>
        </w:rPr>
        <w:t>27; י</w:t>
      </w:r>
      <w:r w:rsidR="0090630D">
        <w:rPr>
          <w:rStyle w:val="normal-h"/>
          <w:rFonts w:ascii="David" w:hAnsi="David" w:hint="cs"/>
          <w:rtl/>
        </w:rPr>
        <w:t>'</w:t>
      </w:r>
      <w:r w:rsidR="00B1028D" w:rsidRPr="00B1028D">
        <w:rPr>
          <w:rStyle w:val="normal-h"/>
          <w:rFonts w:ascii="David" w:hAnsi="David" w:hint="cs"/>
          <w:rtl/>
        </w:rPr>
        <w:t>- סעיף 2 לתצהיר;</w:t>
      </w:r>
      <w:r w:rsidR="004F31B2">
        <w:rPr>
          <w:rStyle w:val="normal-h"/>
          <w:rFonts w:ascii="David" w:hAnsi="David" w:hint="cs"/>
          <w:rtl/>
        </w:rPr>
        <w:t xml:space="preserve"> </w:t>
      </w:r>
      <w:r w:rsidR="00B1028D" w:rsidRPr="00B1028D">
        <w:rPr>
          <w:rStyle w:val="normal-h"/>
          <w:rFonts w:ascii="David" w:hAnsi="David" w:hint="cs"/>
          <w:rtl/>
        </w:rPr>
        <w:t xml:space="preserve">התובע- סעיף 31 לתצהיר). </w:t>
      </w:r>
    </w:p>
    <w:p w:rsidR="00B1028D" w:rsidRPr="004F31B2" w:rsidRDefault="00B1028D" w:rsidP="00B1028D">
      <w:pPr>
        <w:pStyle w:val="af1"/>
        <w:rPr>
          <w:rStyle w:val="normal-h"/>
          <w:rFonts w:ascii="David" w:hAnsi="David"/>
          <w:rtl/>
        </w:rPr>
      </w:pPr>
    </w:p>
    <w:p w:rsidR="003962C5" w:rsidRPr="00B1028D" w:rsidRDefault="007B67EF" w:rsidP="00B9268E">
      <w:pPr>
        <w:pStyle w:val="af1"/>
        <w:numPr>
          <w:ilvl w:val="0"/>
          <w:numId w:val="2"/>
        </w:numPr>
        <w:spacing w:line="306" w:lineRule="exact"/>
        <w:ind w:left="567" w:hanging="567"/>
        <w:jc w:val="both"/>
        <w:rPr>
          <w:rStyle w:val="normal-h"/>
          <w:rFonts w:ascii="David" w:hAnsi="David"/>
        </w:rPr>
      </w:pPr>
      <w:r w:rsidRPr="00B1028D">
        <w:rPr>
          <w:rStyle w:val="normal-h"/>
          <w:rFonts w:ascii="David" w:hAnsi="David" w:hint="cs"/>
          <w:rtl/>
        </w:rPr>
        <w:t xml:space="preserve">בנסיבות </w:t>
      </w:r>
      <w:r w:rsidR="00B1028D">
        <w:rPr>
          <w:rStyle w:val="normal-h"/>
          <w:rFonts w:ascii="David" w:hAnsi="David" w:hint="cs"/>
          <w:rtl/>
        </w:rPr>
        <w:t xml:space="preserve">אלה, איני מקבלת את טענת הנתבע על תלות </w:t>
      </w:r>
      <w:r w:rsidR="00B9268E">
        <w:rPr>
          <w:rStyle w:val="normal-h"/>
          <w:rFonts w:ascii="David" w:hAnsi="David" w:hint="cs"/>
          <w:rtl/>
        </w:rPr>
        <w:t xml:space="preserve">מירבית ומוחלטת של המנוחה </w:t>
      </w:r>
      <w:r w:rsidR="00B1028D">
        <w:rPr>
          <w:rStyle w:val="normal-h"/>
          <w:rFonts w:ascii="David" w:hAnsi="David" w:hint="cs"/>
          <w:rtl/>
        </w:rPr>
        <w:t xml:space="preserve">במטפלת </w:t>
      </w:r>
      <w:r w:rsidR="00B9268E">
        <w:rPr>
          <w:rStyle w:val="normal-h"/>
          <w:rFonts w:ascii="David" w:hAnsi="David" w:hint="cs"/>
          <w:rtl/>
        </w:rPr>
        <w:t xml:space="preserve">ובאלו אשר שכרו את שירותיה. </w:t>
      </w:r>
      <w:r w:rsidRPr="00B1028D">
        <w:rPr>
          <w:rStyle w:val="normal-h"/>
          <w:rFonts w:ascii="David" w:hAnsi="David" w:hint="cs"/>
          <w:rtl/>
        </w:rPr>
        <w:t xml:space="preserve">    </w:t>
      </w:r>
      <w:r w:rsidR="00FB2F65" w:rsidRPr="00B1028D">
        <w:rPr>
          <w:rStyle w:val="normal-h"/>
          <w:rFonts w:ascii="David" w:hAnsi="David"/>
          <w:rtl/>
        </w:rPr>
        <w:t xml:space="preserve"> </w:t>
      </w:r>
    </w:p>
    <w:p w:rsidR="00FB2F65" w:rsidRPr="007B67EF" w:rsidRDefault="00FB2F65" w:rsidP="00FB2F65">
      <w:pPr>
        <w:pStyle w:val="af1"/>
        <w:spacing w:line="306" w:lineRule="exact"/>
        <w:ind w:left="567"/>
        <w:jc w:val="both"/>
        <w:rPr>
          <w:rStyle w:val="normal-h"/>
          <w:rFonts w:ascii="David" w:hAnsi="David"/>
          <w:rtl/>
        </w:rPr>
      </w:pPr>
    </w:p>
    <w:p w:rsidR="009F1435" w:rsidRDefault="005302DC" w:rsidP="00525E02">
      <w:pPr>
        <w:pStyle w:val="af1"/>
        <w:numPr>
          <w:ilvl w:val="0"/>
          <w:numId w:val="2"/>
        </w:numPr>
        <w:spacing w:line="306" w:lineRule="exact"/>
        <w:ind w:left="567" w:hanging="567"/>
        <w:jc w:val="both"/>
        <w:rPr>
          <w:rStyle w:val="normal-h"/>
          <w:rFonts w:ascii="David" w:hAnsi="David"/>
        </w:rPr>
      </w:pPr>
      <w:r>
        <w:rPr>
          <w:rStyle w:val="normal-h"/>
          <w:rFonts w:ascii="David" w:hAnsi="David" w:hint="cs"/>
          <w:b/>
          <w:bCs/>
          <w:rtl/>
        </w:rPr>
        <w:t xml:space="preserve">מבחן </w:t>
      </w:r>
      <w:r w:rsidR="00142C57">
        <w:rPr>
          <w:rStyle w:val="normal-h"/>
          <w:rFonts w:ascii="David" w:hAnsi="David" w:hint="cs"/>
          <w:b/>
          <w:bCs/>
          <w:rtl/>
        </w:rPr>
        <w:t>"</w:t>
      </w:r>
      <w:r>
        <w:rPr>
          <w:rStyle w:val="normal-h"/>
          <w:rFonts w:ascii="David" w:hAnsi="David" w:hint="cs"/>
          <w:b/>
          <w:bCs/>
          <w:rtl/>
        </w:rPr>
        <w:t>קשרי המצווה עם אחרים</w:t>
      </w:r>
      <w:r w:rsidR="00142C57">
        <w:rPr>
          <w:rStyle w:val="normal-h"/>
          <w:rFonts w:ascii="David" w:hAnsi="David" w:hint="cs"/>
          <w:b/>
          <w:bCs/>
          <w:rtl/>
        </w:rPr>
        <w:t>"</w:t>
      </w:r>
      <w:r w:rsidR="00142C57">
        <w:rPr>
          <w:rStyle w:val="normal-h"/>
          <w:rFonts w:ascii="David" w:hAnsi="David" w:hint="cs"/>
          <w:rtl/>
        </w:rPr>
        <w:t xml:space="preserve"> </w:t>
      </w:r>
      <w:r w:rsidR="00FB2F65" w:rsidRPr="007618E0">
        <w:rPr>
          <w:rStyle w:val="normal-h"/>
          <w:rFonts w:ascii="David" w:hAnsi="David"/>
          <w:rtl/>
        </w:rPr>
        <w:t xml:space="preserve">– המנוחה ניהלה מערכת יחסים </w:t>
      </w:r>
      <w:r w:rsidR="00365AD8">
        <w:rPr>
          <w:rStyle w:val="normal-h"/>
          <w:rFonts w:ascii="David" w:hAnsi="David" w:hint="cs"/>
          <w:rtl/>
        </w:rPr>
        <w:t xml:space="preserve">קרובה </w:t>
      </w:r>
      <w:r w:rsidR="00FB2F65" w:rsidRPr="007618E0">
        <w:rPr>
          <w:rStyle w:val="normal-h"/>
          <w:rFonts w:ascii="David" w:hAnsi="David"/>
          <w:rtl/>
        </w:rPr>
        <w:t>עם בני משפחתה ועם חברים/ מכרים נוספים</w:t>
      </w:r>
      <w:r w:rsidR="003962C5" w:rsidRPr="007618E0">
        <w:rPr>
          <w:rStyle w:val="normal-h"/>
          <w:rFonts w:ascii="David" w:hAnsi="David" w:hint="cs"/>
          <w:rtl/>
        </w:rPr>
        <w:t xml:space="preserve"> </w:t>
      </w:r>
      <w:r w:rsidR="00FB2F65" w:rsidRPr="007618E0">
        <w:rPr>
          <w:rStyle w:val="normal-h"/>
          <w:rFonts w:ascii="David" w:hAnsi="David"/>
          <w:rtl/>
        </w:rPr>
        <w:t>(</w:t>
      </w:r>
      <w:r w:rsidR="007618E0">
        <w:rPr>
          <w:rStyle w:val="normal-h"/>
          <w:rFonts w:ascii="David" w:hAnsi="David" w:hint="cs"/>
          <w:rtl/>
        </w:rPr>
        <w:t>י</w:t>
      </w:r>
      <w:r w:rsidR="00525E02">
        <w:rPr>
          <w:rStyle w:val="normal-h"/>
          <w:rFonts w:ascii="David" w:hAnsi="David" w:hint="cs"/>
          <w:rtl/>
        </w:rPr>
        <w:t>'</w:t>
      </w:r>
      <w:r w:rsidR="007618E0">
        <w:rPr>
          <w:rStyle w:val="normal-h"/>
          <w:rFonts w:ascii="David" w:hAnsi="David" w:hint="cs"/>
          <w:rtl/>
        </w:rPr>
        <w:t xml:space="preserve">- </w:t>
      </w:r>
      <w:r w:rsidR="00FB2F65" w:rsidRPr="007618E0">
        <w:rPr>
          <w:rStyle w:val="normal-h"/>
          <w:rFonts w:ascii="David" w:hAnsi="David"/>
          <w:rtl/>
        </w:rPr>
        <w:t>סעי</w:t>
      </w:r>
      <w:r w:rsidR="00200720">
        <w:rPr>
          <w:rStyle w:val="normal-h"/>
          <w:rFonts w:ascii="David" w:hAnsi="David" w:hint="cs"/>
          <w:rtl/>
        </w:rPr>
        <w:t xml:space="preserve">ף </w:t>
      </w:r>
      <w:r w:rsidR="00FB2F65" w:rsidRPr="007618E0">
        <w:rPr>
          <w:rStyle w:val="normal-h"/>
          <w:rFonts w:ascii="David" w:hAnsi="David"/>
          <w:rtl/>
        </w:rPr>
        <w:t>6</w:t>
      </w:r>
      <w:r w:rsidR="00200720">
        <w:rPr>
          <w:rStyle w:val="normal-h"/>
          <w:rFonts w:ascii="David" w:hAnsi="David" w:hint="cs"/>
          <w:rtl/>
        </w:rPr>
        <w:t xml:space="preserve"> לתצהיר</w:t>
      </w:r>
      <w:r w:rsidR="00FB2F65" w:rsidRPr="007618E0">
        <w:rPr>
          <w:rStyle w:val="normal-h"/>
          <w:rFonts w:ascii="David" w:hAnsi="David"/>
          <w:rtl/>
        </w:rPr>
        <w:t xml:space="preserve">; </w:t>
      </w:r>
      <w:r w:rsidR="007618E0">
        <w:rPr>
          <w:rStyle w:val="normal-h"/>
          <w:rFonts w:ascii="David" w:hAnsi="David" w:hint="cs"/>
          <w:rtl/>
        </w:rPr>
        <w:t>א</w:t>
      </w:r>
      <w:r w:rsidR="00525E02">
        <w:rPr>
          <w:rStyle w:val="normal-h"/>
          <w:rFonts w:ascii="David" w:hAnsi="David" w:hint="cs"/>
          <w:rtl/>
        </w:rPr>
        <w:t>'</w:t>
      </w:r>
      <w:r w:rsidR="007618E0">
        <w:rPr>
          <w:rStyle w:val="normal-h"/>
          <w:rFonts w:ascii="David" w:hAnsi="David" w:hint="cs"/>
          <w:rtl/>
        </w:rPr>
        <w:t xml:space="preserve">- סעיף </w:t>
      </w:r>
      <w:r w:rsidR="00200720">
        <w:rPr>
          <w:rStyle w:val="normal-h"/>
          <w:rFonts w:ascii="David" w:hAnsi="David" w:hint="cs"/>
          <w:rtl/>
        </w:rPr>
        <w:t xml:space="preserve">15 לתצהיר; </w:t>
      </w:r>
      <w:r w:rsidR="00FB2F65" w:rsidRPr="007618E0">
        <w:rPr>
          <w:rStyle w:val="normal-h"/>
          <w:rFonts w:ascii="David" w:hAnsi="David"/>
          <w:rtl/>
        </w:rPr>
        <w:t>עמ' 44, ש' 28-26).</w:t>
      </w:r>
      <w:r w:rsidR="00365AD8">
        <w:rPr>
          <w:rStyle w:val="normal-h"/>
          <w:rFonts w:ascii="David" w:hAnsi="David" w:hint="cs"/>
          <w:rtl/>
        </w:rPr>
        <w:t xml:space="preserve"> </w:t>
      </w:r>
      <w:r w:rsidR="00142C57">
        <w:rPr>
          <w:rStyle w:val="normal-h"/>
          <w:rFonts w:ascii="David" w:hAnsi="David" w:hint="cs"/>
          <w:rtl/>
        </w:rPr>
        <w:t>המנוחה נ</w:t>
      </w:r>
      <w:r w:rsidR="007B67EF">
        <w:rPr>
          <w:rStyle w:val="normal-h"/>
          <w:rFonts w:ascii="David" w:hAnsi="David" w:hint="cs"/>
          <w:rtl/>
        </w:rPr>
        <w:t>מ</w:t>
      </w:r>
      <w:r w:rsidR="00142C57">
        <w:rPr>
          <w:rStyle w:val="normal-h"/>
          <w:rFonts w:ascii="David" w:hAnsi="David" w:hint="cs"/>
          <w:rtl/>
        </w:rPr>
        <w:t>צאה בקשר קרוב גם עם משפחת ו</w:t>
      </w:r>
      <w:r w:rsidR="00525E02">
        <w:rPr>
          <w:rStyle w:val="normal-h"/>
          <w:rFonts w:ascii="David" w:hAnsi="David" w:hint="cs"/>
          <w:rtl/>
        </w:rPr>
        <w:t>'</w:t>
      </w:r>
      <w:r w:rsidR="00142C57">
        <w:rPr>
          <w:rStyle w:val="normal-h"/>
          <w:rFonts w:ascii="David" w:hAnsi="David" w:hint="cs"/>
          <w:rtl/>
        </w:rPr>
        <w:t xml:space="preserve"> בסמוך ל</w:t>
      </w:r>
      <w:r w:rsidR="007618E0" w:rsidRPr="007618E0">
        <w:rPr>
          <w:rStyle w:val="normal-h"/>
          <w:rFonts w:ascii="David" w:hAnsi="David" w:hint="cs"/>
          <w:rtl/>
        </w:rPr>
        <w:t>מועד עריכת שתי הצוואות האחרונות: י</w:t>
      </w:r>
      <w:r w:rsidR="0090630D">
        <w:rPr>
          <w:rStyle w:val="normal-h"/>
          <w:rFonts w:ascii="David" w:hAnsi="David" w:hint="cs"/>
          <w:rtl/>
        </w:rPr>
        <w:t>'</w:t>
      </w:r>
      <w:r w:rsidR="007618E0" w:rsidRPr="007618E0">
        <w:rPr>
          <w:rStyle w:val="normal-h"/>
          <w:rFonts w:ascii="David" w:hAnsi="David" w:hint="cs"/>
          <w:rtl/>
        </w:rPr>
        <w:t xml:space="preserve"> ביקר את המנוחה ביום 7.11.2019 (</w:t>
      </w:r>
      <w:r w:rsidR="00200720">
        <w:rPr>
          <w:rStyle w:val="normal-h"/>
          <w:rFonts w:ascii="David" w:hAnsi="David" w:hint="cs"/>
          <w:rtl/>
        </w:rPr>
        <w:t>עמ' 7, ש' 34-33</w:t>
      </w:r>
      <w:r w:rsidR="007E73BF">
        <w:rPr>
          <w:rStyle w:val="normal-h"/>
          <w:rFonts w:ascii="David" w:hAnsi="David" w:hint="cs"/>
          <w:rtl/>
        </w:rPr>
        <w:t xml:space="preserve">; </w:t>
      </w:r>
      <w:r w:rsidR="007618E0" w:rsidRPr="007618E0">
        <w:rPr>
          <w:rStyle w:val="normal-h"/>
          <w:rFonts w:ascii="David" w:hAnsi="David" w:hint="cs"/>
          <w:rtl/>
        </w:rPr>
        <w:t xml:space="preserve">עמ' </w:t>
      </w:r>
      <w:r w:rsidR="00200720">
        <w:rPr>
          <w:rStyle w:val="normal-h"/>
          <w:rFonts w:ascii="David" w:hAnsi="David" w:hint="cs"/>
          <w:rtl/>
        </w:rPr>
        <w:t xml:space="preserve">39, </w:t>
      </w:r>
      <w:r w:rsidR="007618E0" w:rsidRPr="007618E0">
        <w:rPr>
          <w:rStyle w:val="normal-h"/>
          <w:rFonts w:ascii="David" w:hAnsi="David" w:hint="cs"/>
          <w:rtl/>
        </w:rPr>
        <w:t>ש'</w:t>
      </w:r>
      <w:r w:rsidR="00200720">
        <w:rPr>
          <w:rStyle w:val="normal-h"/>
          <w:rFonts w:ascii="David" w:hAnsi="David" w:hint="cs"/>
          <w:rtl/>
        </w:rPr>
        <w:t xml:space="preserve"> 14</w:t>
      </w:r>
      <w:r w:rsidR="007618E0" w:rsidRPr="007618E0">
        <w:rPr>
          <w:rStyle w:val="normal-h"/>
          <w:rFonts w:ascii="David" w:hAnsi="David" w:hint="cs"/>
          <w:rtl/>
        </w:rPr>
        <w:t xml:space="preserve">); </w:t>
      </w:r>
      <w:r w:rsidR="007E73BF">
        <w:rPr>
          <w:rStyle w:val="normal-h"/>
          <w:rFonts w:ascii="David" w:hAnsi="David" w:hint="cs"/>
          <w:rtl/>
        </w:rPr>
        <w:t xml:space="preserve">רעייתו </w:t>
      </w:r>
      <w:r w:rsidR="007618E0" w:rsidRPr="007618E0">
        <w:rPr>
          <w:rStyle w:val="normal-h"/>
          <w:rFonts w:ascii="David" w:hAnsi="David" w:hint="cs"/>
          <w:rtl/>
        </w:rPr>
        <w:t>א</w:t>
      </w:r>
      <w:r w:rsidR="0090630D">
        <w:rPr>
          <w:rStyle w:val="normal-h"/>
          <w:rFonts w:ascii="David" w:hAnsi="David" w:hint="cs"/>
          <w:rtl/>
        </w:rPr>
        <w:t>'</w:t>
      </w:r>
      <w:r w:rsidR="007618E0" w:rsidRPr="007618E0">
        <w:rPr>
          <w:rStyle w:val="normal-h"/>
          <w:rFonts w:ascii="David" w:hAnsi="David" w:hint="cs"/>
          <w:rtl/>
        </w:rPr>
        <w:t xml:space="preserve"> הייתה בקשר טלפוני עם המנוחה והגיעה לבקר </w:t>
      </w:r>
      <w:r w:rsidR="00365AD8">
        <w:rPr>
          <w:rStyle w:val="normal-h"/>
          <w:rFonts w:ascii="David" w:hAnsi="David" w:hint="cs"/>
          <w:rtl/>
        </w:rPr>
        <w:t>"</w:t>
      </w:r>
      <w:r w:rsidR="00365AD8" w:rsidRPr="00365AD8">
        <w:rPr>
          <w:rStyle w:val="normal-h"/>
          <w:rFonts w:ascii="Miriam" w:hAnsi="Miriam" w:cs="Miriam"/>
          <w:rtl/>
        </w:rPr>
        <w:t>יום שישי אחד באותה התקופה</w:t>
      </w:r>
      <w:r w:rsidR="00365AD8">
        <w:rPr>
          <w:rStyle w:val="normal-h"/>
          <w:rFonts w:ascii="David" w:hAnsi="David" w:hint="cs"/>
          <w:rtl/>
        </w:rPr>
        <w:t xml:space="preserve">" </w:t>
      </w:r>
      <w:r w:rsidR="007618E0" w:rsidRPr="007618E0">
        <w:rPr>
          <w:rStyle w:val="normal-h"/>
          <w:rFonts w:ascii="David" w:hAnsi="David" w:hint="cs"/>
          <w:rtl/>
        </w:rPr>
        <w:t>(א</w:t>
      </w:r>
      <w:r w:rsidR="0090630D">
        <w:rPr>
          <w:rStyle w:val="normal-h"/>
          <w:rFonts w:ascii="David" w:hAnsi="David" w:hint="cs"/>
          <w:rtl/>
        </w:rPr>
        <w:t>'</w:t>
      </w:r>
      <w:r w:rsidR="007618E0" w:rsidRPr="007618E0">
        <w:rPr>
          <w:rStyle w:val="normal-h"/>
          <w:rFonts w:ascii="David" w:hAnsi="David" w:hint="cs"/>
          <w:rtl/>
        </w:rPr>
        <w:t xml:space="preserve">- סעיף </w:t>
      </w:r>
      <w:r w:rsidR="007618E0">
        <w:rPr>
          <w:rStyle w:val="normal-h"/>
          <w:rFonts w:ascii="David" w:hAnsi="David" w:hint="cs"/>
          <w:rtl/>
        </w:rPr>
        <w:t>15</w:t>
      </w:r>
      <w:r w:rsidR="007618E0" w:rsidRPr="007618E0">
        <w:rPr>
          <w:rStyle w:val="normal-h"/>
          <w:rFonts w:ascii="David" w:hAnsi="David" w:hint="cs"/>
          <w:rtl/>
        </w:rPr>
        <w:t xml:space="preserve"> לתצהיר</w:t>
      </w:r>
      <w:r w:rsidR="00200720">
        <w:rPr>
          <w:rStyle w:val="normal-h"/>
          <w:rFonts w:ascii="David" w:hAnsi="David" w:hint="cs"/>
          <w:rtl/>
        </w:rPr>
        <w:t>; י</w:t>
      </w:r>
      <w:r w:rsidR="0090630D">
        <w:rPr>
          <w:rStyle w:val="normal-h"/>
          <w:rFonts w:ascii="David" w:hAnsi="David" w:hint="cs"/>
          <w:rtl/>
        </w:rPr>
        <w:t>'</w:t>
      </w:r>
      <w:r w:rsidR="00200720">
        <w:rPr>
          <w:rStyle w:val="normal-h"/>
          <w:rFonts w:ascii="David" w:hAnsi="David" w:hint="cs"/>
          <w:rtl/>
        </w:rPr>
        <w:t>- סעי</w:t>
      </w:r>
      <w:r w:rsidR="007E73BF">
        <w:rPr>
          <w:rStyle w:val="normal-h"/>
          <w:rFonts w:ascii="David" w:hAnsi="David" w:hint="cs"/>
          <w:rtl/>
        </w:rPr>
        <w:t xml:space="preserve">ף 8 </w:t>
      </w:r>
      <w:r w:rsidR="00200720">
        <w:rPr>
          <w:rStyle w:val="normal-h"/>
          <w:rFonts w:ascii="David" w:hAnsi="David" w:hint="cs"/>
          <w:rtl/>
        </w:rPr>
        <w:t>לתצהיר</w:t>
      </w:r>
      <w:r w:rsidR="007618E0" w:rsidRPr="007618E0">
        <w:rPr>
          <w:rStyle w:val="normal-h"/>
          <w:rFonts w:ascii="David" w:hAnsi="David" w:hint="cs"/>
          <w:rtl/>
        </w:rPr>
        <w:t xml:space="preserve">); </w:t>
      </w:r>
      <w:r w:rsidR="007E73BF">
        <w:rPr>
          <w:rStyle w:val="normal-h"/>
          <w:rFonts w:ascii="David" w:hAnsi="David" w:hint="cs"/>
          <w:rtl/>
        </w:rPr>
        <w:t xml:space="preserve">חתנו </w:t>
      </w:r>
      <w:r w:rsidR="007618E0" w:rsidRPr="007618E0">
        <w:rPr>
          <w:rStyle w:val="normal-h"/>
          <w:rFonts w:ascii="David" w:hAnsi="David" w:hint="cs"/>
          <w:rtl/>
        </w:rPr>
        <w:t>י</w:t>
      </w:r>
      <w:r w:rsidR="0090630D">
        <w:rPr>
          <w:rStyle w:val="normal-h"/>
          <w:rFonts w:ascii="David" w:hAnsi="David" w:hint="cs"/>
          <w:rtl/>
        </w:rPr>
        <w:t>'</w:t>
      </w:r>
      <w:r w:rsidR="007618E0" w:rsidRPr="007618E0">
        <w:rPr>
          <w:rStyle w:val="normal-h"/>
          <w:rFonts w:ascii="David" w:hAnsi="David" w:hint="cs"/>
          <w:rtl/>
        </w:rPr>
        <w:t xml:space="preserve"> </w:t>
      </w:r>
      <w:r w:rsidR="00142C57">
        <w:rPr>
          <w:rStyle w:val="normal-h"/>
          <w:rFonts w:ascii="David" w:hAnsi="David" w:hint="cs"/>
          <w:rtl/>
        </w:rPr>
        <w:t xml:space="preserve">הגיע </w:t>
      </w:r>
      <w:r w:rsidR="00365AD8">
        <w:rPr>
          <w:rStyle w:val="normal-h"/>
          <w:rFonts w:ascii="David" w:hAnsi="David" w:hint="cs"/>
          <w:rtl/>
        </w:rPr>
        <w:t xml:space="preserve">אף הוא </w:t>
      </w:r>
      <w:r w:rsidR="00142C57">
        <w:rPr>
          <w:rStyle w:val="normal-h"/>
          <w:rFonts w:ascii="David" w:hAnsi="David" w:hint="cs"/>
          <w:rtl/>
        </w:rPr>
        <w:t xml:space="preserve">לבקר </w:t>
      </w:r>
      <w:r w:rsidR="00365AD8">
        <w:rPr>
          <w:rStyle w:val="normal-h"/>
          <w:rFonts w:ascii="David" w:hAnsi="David" w:hint="cs"/>
          <w:rtl/>
        </w:rPr>
        <w:t>את המנוחה</w:t>
      </w:r>
      <w:r w:rsidR="007E73BF">
        <w:rPr>
          <w:rStyle w:val="normal-h"/>
          <w:rFonts w:ascii="David" w:hAnsi="David" w:hint="cs"/>
          <w:rtl/>
        </w:rPr>
        <w:t>, לכאורה "</w:t>
      </w:r>
      <w:r w:rsidR="007E73BF" w:rsidRPr="007E73BF">
        <w:rPr>
          <w:rStyle w:val="normal-h"/>
          <w:rFonts w:ascii="Miriam" w:hAnsi="Miriam" w:cs="Miriam"/>
          <w:rtl/>
        </w:rPr>
        <w:t>לפי הזמנתה</w:t>
      </w:r>
      <w:r w:rsidR="007E73BF">
        <w:rPr>
          <w:rStyle w:val="normal-h"/>
          <w:rFonts w:ascii="David" w:hAnsi="David" w:hint="cs"/>
          <w:rtl/>
        </w:rPr>
        <w:t>" והשניים שוחחו "</w:t>
      </w:r>
      <w:r w:rsidR="007E73BF" w:rsidRPr="007E73BF">
        <w:rPr>
          <w:rStyle w:val="normal-h"/>
          <w:rFonts w:ascii="Miriam" w:hAnsi="Miriam" w:cs="Miriam"/>
          <w:rtl/>
        </w:rPr>
        <w:t>בנוגע לצוואתה</w:t>
      </w:r>
      <w:r w:rsidR="007E73BF">
        <w:rPr>
          <w:rStyle w:val="normal-h"/>
          <w:rFonts w:ascii="David" w:hAnsi="David" w:hint="cs"/>
          <w:rtl/>
        </w:rPr>
        <w:t xml:space="preserve">" של המנוחה </w:t>
      </w:r>
      <w:r w:rsidR="007618E0" w:rsidRPr="007618E0">
        <w:rPr>
          <w:rStyle w:val="normal-h"/>
          <w:rFonts w:ascii="David" w:hAnsi="David" w:hint="cs"/>
          <w:rtl/>
        </w:rPr>
        <w:t xml:space="preserve">(עמ' </w:t>
      </w:r>
      <w:r w:rsidR="00142C57">
        <w:rPr>
          <w:rStyle w:val="normal-h"/>
          <w:rFonts w:ascii="David" w:hAnsi="David" w:hint="cs"/>
          <w:rtl/>
        </w:rPr>
        <w:t xml:space="preserve">6, </w:t>
      </w:r>
      <w:r w:rsidR="007618E0" w:rsidRPr="007618E0">
        <w:rPr>
          <w:rStyle w:val="normal-h"/>
          <w:rFonts w:ascii="David" w:hAnsi="David" w:hint="cs"/>
          <w:rtl/>
        </w:rPr>
        <w:t>ש'</w:t>
      </w:r>
      <w:r w:rsidR="00142C57">
        <w:rPr>
          <w:rStyle w:val="normal-h"/>
          <w:rFonts w:ascii="David" w:hAnsi="David" w:hint="cs"/>
          <w:rtl/>
        </w:rPr>
        <w:t xml:space="preserve"> 18</w:t>
      </w:r>
      <w:r w:rsidR="007E73BF">
        <w:rPr>
          <w:rStyle w:val="normal-h"/>
          <w:rFonts w:ascii="David" w:hAnsi="David" w:hint="cs"/>
          <w:rtl/>
        </w:rPr>
        <w:t>, 25; עמ' 36, ש' 7-2</w:t>
      </w:r>
      <w:r w:rsidR="007618E0" w:rsidRPr="007618E0">
        <w:rPr>
          <w:rStyle w:val="normal-h"/>
          <w:rFonts w:ascii="David" w:hAnsi="David" w:hint="cs"/>
          <w:rtl/>
        </w:rPr>
        <w:t xml:space="preserve">); </w:t>
      </w:r>
      <w:r w:rsidR="00142C57">
        <w:rPr>
          <w:rStyle w:val="normal-h"/>
          <w:rFonts w:ascii="David" w:hAnsi="David" w:hint="cs"/>
          <w:rtl/>
        </w:rPr>
        <w:t xml:space="preserve">הנתבע </w:t>
      </w:r>
      <w:r w:rsidR="007618E0" w:rsidRPr="007618E0">
        <w:rPr>
          <w:rStyle w:val="normal-h"/>
          <w:rFonts w:ascii="David" w:hAnsi="David" w:hint="cs"/>
          <w:rtl/>
        </w:rPr>
        <w:t>היה בקשר טלפוני עם המנוחה (י</w:t>
      </w:r>
      <w:r w:rsidR="00525E02">
        <w:rPr>
          <w:rStyle w:val="normal-h"/>
          <w:rFonts w:ascii="David" w:hAnsi="David" w:hint="cs"/>
          <w:rtl/>
        </w:rPr>
        <w:t>'</w:t>
      </w:r>
      <w:r w:rsidR="007618E0" w:rsidRPr="007618E0">
        <w:rPr>
          <w:rStyle w:val="normal-h"/>
          <w:rFonts w:ascii="David" w:hAnsi="David" w:hint="cs"/>
          <w:rtl/>
        </w:rPr>
        <w:t>- סעיף 31 לתצהיר).</w:t>
      </w:r>
    </w:p>
    <w:p w:rsidR="009F1435" w:rsidRPr="007E73BF" w:rsidRDefault="009F1435" w:rsidP="009F1435">
      <w:pPr>
        <w:pStyle w:val="af1"/>
        <w:rPr>
          <w:rStyle w:val="normal-h"/>
          <w:rFonts w:ascii="David" w:hAnsi="David"/>
          <w:rtl/>
        </w:rPr>
      </w:pPr>
    </w:p>
    <w:p w:rsidR="004F31B2" w:rsidRPr="004F31B2" w:rsidRDefault="009F1435" w:rsidP="00525E02">
      <w:pPr>
        <w:pStyle w:val="af1"/>
        <w:numPr>
          <w:ilvl w:val="0"/>
          <w:numId w:val="2"/>
        </w:numPr>
        <w:spacing w:line="306" w:lineRule="exact"/>
        <w:ind w:left="567" w:hanging="567"/>
        <w:jc w:val="both"/>
        <w:rPr>
          <w:rStyle w:val="normal-h"/>
          <w:rFonts w:ascii="David" w:hAnsi="David"/>
          <w:rtl/>
        </w:rPr>
      </w:pPr>
      <w:r w:rsidRPr="004F31B2">
        <w:rPr>
          <w:rStyle w:val="normal-h"/>
          <w:rFonts w:ascii="David" w:hAnsi="David" w:hint="cs"/>
          <w:rtl/>
        </w:rPr>
        <w:t xml:space="preserve">אכן, מהעדויות שהובאו בפניי מתברר כי בשלב מסוים לאחר </w:t>
      </w:r>
      <w:r w:rsidR="007E73BF">
        <w:rPr>
          <w:rStyle w:val="normal-h"/>
          <w:rFonts w:ascii="David" w:hAnsi="David" w:hint="cs"/>
          <w:rtl/>
        </w:rPr>
        <w:t>שהתקיימו בין המנוחה וא</w:t>
      </w:r>
      <w:r w:rsidR="0090630D">
        <w:rPr>
          <w:rStyle w:val="normal-h"/>
          <w:rFonts w:ascii="David" w:hAnsi="David" w:hint="cs"/>
          <w:rtl/>
        </w:rPr>
        <w:t>'</w:t>
      </w:r>
      <w:r w:rsidR="007E73BF">
        <w:rPr>
          <w:rStyle w:val="normal-h"/>
          <w:rFonts w:ascii="David" w:hAnsi="David" w:hint="cs"/>
          <w:rtl/>
        </w:rPr>
        <w:t xml:space="preserve">, אמו של הנתבע, </w:t>
      </w:r>
      <w:r w:rsidRPr="004F31B2">
        <w:rPr>
          <w:rStyle w:val="normal-h"/>
          <w:rFonts w:ascii="David" w:hAnsi="David" w:hint="cs"/>
          <w:rtl/>
        </w:rPr>
        <w:t>"</w:t>
      </w:r>
      <w:r w:rsidRPr="007E73BF">
        <w:rPr>
          <w:rStyle w:val="normal-h"/>
          <w:rFonts w:ascii="Miriam" w:hAnsi="Miriam" w:cs="Miriam"/>
          <w:rtl/>
        </w:rPr>
        <w:t xml:space="preserve">שיחות </w:t>
      </w:r>
      <w:r w:rsidR="007E73BF" w:rsidRPr="007E73BF">
        <w:rPr>
          <w:rStyle w:val="normal-h"/>
          <w:rFonts w:ascii="Miriam" w:hAnsi="Miriam" w:cs="Miriam"/>
          <w:rtl/>
        </w:rPr>
        <w:t>טלפוניות קשות עד שממש הפסיקו לדבר</w:t>
      </w:r>
      <w:r w:rsidRPr="004F31B2">
        <w:rPr>
          <w:rStyle w:val="normal-h"/>
          <w:rFonts w:ascii="David" w:hAnsi="David" w:hint="cs"/>
          <w:rtl/>
        </w:rPr>
        <w:t>"</w:t>
      </w:r>
      <w:r w:rsidR="007E73BF">
        <w:rPr>
          <w:rStyle w:val="normal-h"/>
          <w:rFonts w:ascii="David" w:hAnsi="David" w:hint="cs"/>
          <w:rtl/>
        </w:rPr>
        <w:t>,</w:t>
      </w:r>
      <w:r w:rsidR="004F31B2" w:rsidRPr="004F31B2">
        <w:rPr>
          <w:rStyle w:val="normal-h"/>
          <w:rFonts w:ascii="David" w:hAnsi="David" w:hint="cs"/>
          <w:rtl/>
        </w:rPr>
        <w:t xml:space="preserve"> סירב</w:t>
      </w:r>
      <w:r w:rsidR="007E73BF">
        <w:rPr>
          <w:rStyle w:val="normal-h"/>
          <w:rFonts w:ascii="David" w:hAnsi="David" w:hint="cs"/>
          <w:rtl/>
        </w:rPr>
        <w:t>ה</w:t>
      </w:r>
      <w:r w:rsidR="004F31B2" w:rsidRPr="004F31B2">
        <w:rPr>
          <w:rStyle w:val="normal-h"/>
          <w:rFonts w:ascii="David" w:hAnsi="David" w:hint="cs"/>
          <w:rtl/>
        </w:rPr>
        <w:t xml:space="preserve"> המנוחה לקבל שיחות "</w:t>
      </w:r>
      <w:r w:rsidR="004F31B2" w:rsidRPr="004F31B2">
        <w:rPr>
          <w:rStyle w:val="normal-h"/>
          <w:rFonts w:ascii="Miriam" w:hAnsi="Miriam" w:cs="Miriam"/>
          <w:rtl/>
        </w:rPr>
        <w:t>מירושלים</w:t>
      </w:r>
      <w:r w:rsidR="004F31B2" w:rsidRPr="004F31B2">
        <w:rPr>
          <w:rStyle w:val="normal-h"/>
          <w:rFonts w:ascii="David" w:hAnsi="David" w:hint="cs"/>
          <w:rtl/>
        </w:rPr>
        <w:t xml:space="preserve">" </w:t>
      </w:r>
      <w:r w:rsidRPr="004F31B2">
        <w:rPr>
          <w:rStyle w:val="normal-h"/>
          <w:rFonts w:ascii="David" w:hAnsi="David" w:hint="cs"/>
          <w:rtl/>
        </w:rPr>
        <w:t>(א</w:t>
      </w:r>
      <w:r w:rsidR="0090630D">
        <w:rPr>
          <w:rStyle w:val="normal-h"/>
          <w:rFonts w:ascii="David" w:hAnsi="David" w:hint="cs"/>
          <w:rtl/>
        </w:rPr>
        <w:t>'</w:t>
      </w:r>
      <w:r w:rsidRPr="004F31B2">
        <w:rPr>
          <w:rStyle w:val="normal-h"/>
          <w:rFonts w:ascii="David" w:hAnsi="David" w:hint="cs"/>
          <w:rtl/>
        </w:rPr>
        <w:t xml:space="preserve">- סעיף 15 לתצהיר; </w:t>
      </w:r>
      <w:r w:rsidR="007E73BF">
        <w:rPr>
          <w:rStyle w:val="normal-h"/>
          <w:rFonts w:ascii="David" w:hAnsi="David" w:hint="cs"/>
          <w:rtl/>
        </w:rPr>
        <w:t>י</w:t>
      </w:r>
      <w:r w:rsidR="0090630D">
        <w:rPr>
          <w:rStyle w:val="normal-h"/>
          <w:rFonts w:ascii="David" w:hAnsi="David" w:hint="cs"/>
          <w:rtl/>
        </w:rPr>
        <w:t>'</w:t>
      </w:r>
      <w:r w:rsidR="007E73BF">
        <w:rPr>
          <w:rStyle w:val="normal-h"/>
          <w:rFonts w:ascii="David" w:hAnsi="David" w:hint="cs"/>
          <w:rtl/>
        </w:rPr>
        <w:t xml:space="preserve">- סעיף 10 לתצהיר; </w:t>
      </w:r>
      <w:r w:rsidRPr="004F31B2">
        <w:rPr>
          <w:rStyle w:val="normal-h"/>
          <w:rFonts w:ascii="David" w:hAnsi="David" w:hint="cs"/>
          <w:rtl/>
        </w:rPr>
        <w:t>י</w:t>
      </w:r>
      <w:r w:rsidR="0090630D">
        <w:rPr>
          <w:rStyle w:val="normal-h"/>
          <w:rFonts w:ascii="David" w:hAnsi="David" w:hint="cs"/>
          <w:rtl/>
        </w:rPr>
        <w:t>'</w:t>
      </w:r>
      <w:r w:rsidRPr="004F31B2">
        <w:rPr>
          <w:rStyle w:val="normal-h"/>
          <w:rFonts w:ascii="David" w:hAnsi="David" w:hint="cs"/>
          <w:rtl/>
        </w:rPr>
        <w:t>- עמ' 6, ש' 28)</w:t>
      </w:r>
      <w:r w:rsidR="004F31B2" w:rsidRPr="004F31B2">
        <w:rPr>
          <w:rStyle w:val="normal-h"/>
          <w:rFonts w:ascii="David" w:hAnsi="David" w:hint="cs"/>
          <w:rtl/>
        </w:rPr>
        <w:t>.</w:t>
      </w:r>
      <w:r w:rsidR="004F31B2">
        <w:rPr>
          <w:rStyle w:val="normal-h"/>
          <w:rFonts w:ascii="David" w:hAnsi="David" w:hint="cs"/>
          <w:rtl/>
        </w:rPr>
        <w:t xml:space="preserve"> לא מן הנמנע כי המנוחה בחרה לעשות כן על רקע לחצים דווקא מצד משפחתו של המתנגד</w:t>
      </w:r>
      <w:r w:rsidR="002A6BCF">
        <w:rPr>
          <w:rStyle w:val="normal-h"/>
          <w:rFonts w:ascii="David" w:hAnsi="David" w:hint="cs"/>
          <w:rtl/>
        </w:rPr>
        <w:t xml:space="preserve"> (א</w:t>
      </w:r>
      <w:r w:rsidR="0090630D">
        <w:rPr>
          <w:rStyle w:val="normal-h"/>
          <w:rFonts w:ascii="David" w:hAnsi="David" w:hint="cs"/>
          <w:rtl/>
        </w:rPr>
        <w:t>'</w:t>
      </w:r>
      <w:r w:rsidR="002A6BCF">
        <w:rPr>
          <w:rStyle w:val="normal-h"/>
          <w:rFonts w:ascii="David" w:hAnsi="David" w:hint="cs"/>
          <w:rtl/>
        </w:rPr>
        <w:t>- סעיף 15 לתצהיר; י</w:t>
      </w:r>
      <w:r w:rsidR="0090630D">
        <w:rPr>
          <w:rStyle w:val="normal-h"/>
          <w:rFonts w:ascii="David" w:hAnsi="David" w:hint="cs"/>
          <w:rtl/>
        </w:rPr>
        <w:t>'</w:t>
      </w:r>
      <w:r w:rsidR="002A6BCF">
        <w:rPr>
          <w:rStyle w:val="normal-h"/>
          <w:rFonts w:ascii="David" w:hAnsi="David" w:hint="cs"/>
          <w:rtl/>
        </w:rPr>
        <w:t xml:space="preserve">- סעיף 10 לתצהיר; </w:t>
      </w:r>
      <w:r w:rsidR="00E96494">
        <w:rPr>
          <w:rStyle w:val="normal-h"/>
          <w:rFonts w:ascii="David" w:hAnsi="David" w:hint="cs"/>
          <w:rtl/>
        </w:rPr>
        <w:t xml:space="preserve">עמ' 35, ש' 35-34; </w:t>
      </w:r>
      <w:r w:rsidR="002A6BCF">
        <w:rPr>
          <w:rStyle w:val="normal-h"/>
          <w:rFonts w:ascii="David" w:hAnsi="David" w:hint="cs"/>
          <w:rtl/>
        </w:rPr>
        <w:t>עמ' 53, ש' 7; עמ' 54, ש' 32-21; עמ' 55, ש' 19-17).</w:t>
      </w:r>
      <w:r w:rsidR="004F31B2" w:rsidRPr="004F31B2">
        <w:rPr>
          <w:rStyle w:val="normal-h"/>
          <w:rFonts w:ascii="David" w:hAnsi="David" w:hint="cs"/>
          <w:rtl/>
        </w:rPr>
        <w:t xml:space="preserve"> לעומת זאת, </w:t>
      </w:r>
      <w:r w:rsidR="002A6BCF">
        <w:rPr>
          <w:rStyle w:val="normal-h"/>
          <w:rFonts w:ascii="David" w:hAnsi="David" w:hint="cs"/>
          <w:rtl/>
        </w:rPr>
        <w:t xml:space="preserve">המנוחה </w:t>
      </w:r>
      <w:r w:rsidR="004F31B2" w:rsidRPr="004F31B2">
        <w:rPr>
          <w:rStyle w:val="normal-h"/>
          <w:rFonts w:ascii="David" w:hAnsi="David" w:hint="cs"/>
          <w:rtl/>
        </w:rPr>
        <w:t>בחרה לשוחח עם הנתבע עצמו (י</w:t>
      </w:r>
      <w:r w:rsidR="00525E02">
        <w:rPr>
          <w:rStyle w:val="normal-h"/>
          <w:rFonts w:ascii="David" w:hAnsi="David" w:hint="cs"/>
          <w:rtl/>
        </w:rPr>
        <w:t>'</w:t>
      </w:r>
      <w:r w:rsidR="004F31B2" w:rsidRPr="004F31B2">
        <w:rPr>
          <w:rStyle w:val="normal-h"/>
          <w:rFonts w:ascii="David" w:hAnsi="David" w:hint="cs"/>
          <w:rtl/>
        </w:rPr>
        <w:t xml:space="preserve">- סעיף 31 לתצהיר; עמ' 6, ש' 31). </w:t>
      </w:r>
    </w:p>
    <w:p w:rsidR="007344DE" w:rsidRDefault="007344DE" w:rsidP="007344DE">
      <w:pPr>
        <w:pStyle w:val="af1"/>
        <w:spacing w:line="306" w:lineRule="exact"/>
        <w:ind w:left="567"/>
        <w:jc w:val="both"/>
        <w:rPr>
          <w:rStyle w:val="normal-h"/>
          <w:rFonts w:ascii="David" w:hAnsi="David"/>
        </w:rPr>
      </w:pPr>
    </w:p>
    <w:p w:rsidR="00FB2F65" w:rsidRDefault="009F1435" w:rsidP="00365AD8">
      <w:pPr>
        <w:pStyle w:val="af1"/>
        <w:numPr>
          <w:ilvl w:val="0"/>
          <w:numId w:val="2"/>
        </w:numPr>
        <w:spacing w:line="306" w:lineRule="exact"/>
        <w:ind w:left="567" w:hanging="567"/>
        <w:jc w:val="both"/>
        <w:rPr>
          <w:rStyle w:val="normal-h"/>
          <w:rFonts w:ascii="David" w:hAnsi="David"/>
        </w:rPr>
      </w:pPr>
      <w:r>
        <w:rPr>
          <w:rStyle w:val="normal-h"/>
          <w:rFonts w:ascii="David" w:hAnsi="David" w:hint="cs"/>
          <w:rtl/>
        </w:rPr>
        <w:t>בנסיבות אלה, איני מקבלת את</w:t>
      </w:r>
      <w:r w:rsidR="004F31B2">
        <w:rPr>
          <w:rStyle w:val="normal-h"/>
          <w:rFonts w:ascii="David" w:hAnsi="David" w:hint="cs"/>
          <w:rtl/>
        </w:rPr>
        <w:t xml:space="preserve"> טענת הנתבע על כך שהבית של המנוחה "היה סגור ונעול" בפני המתנגד ומשפחתו. </w:t>
      </w:r>
      <w:r>
        <w:rPr>
          <w:rStyle w:val="normal-h"/>
          <w:rFonts w:ascii="David" w:hAnsi="David" w:hint="cs"/>
          <w:rtl/>
        </w:rPr>
        <w:t xml:space="preserve"> </w:t>
      </w:r>
      <w:r w:rsidR="007618E0" w:rsidRPr="007618E0">
        <w:rPr>
          <w:rStyle w:val="normal-h"/>
          <w:rFonts w:ascii="David" w:hAnsi="David" w:hint="cs"/>
          <w:rtl/>
        </w:rPr>
        <w:t xml:space="preserve"> </w:t>
      </w:r>
    </w:p>
    <w:p w:rsidR="007618E0" w:rsidRPr="007344DE" w:rsidRDefault="007618E0" w:rsidP="007618E0">
      <w:pPr>
        <w:pStyle w:val="af1"/>
        <w:rPr>
          <w:rStyle w:val="normal-h"/>
          <w:rFonts w:ascii="David" w:hAnsi="David"/>
          <w:rtl/>
        </w:rPr>
      </w:pPr>
    </w:p>
    <w:p w:rsidR="000758F3" w:rsidRDefault="00142C57" w:rsidP="00DA5232">
      <w:pPr>
        <w:pStyle w:val="af1"/>
        <w:numPr>
          <w:ilvl w:val="0"/>
          <w:numId w:val="2"/>
        </w:numPr>
        <w:spacing w:line="306" w:lineRule="exact"/>
        <w:ind w:left="567" w:hanging="567"/>
        <w:jc w:val="both"/>
        <w:rPr>
          <w:rStyle w:val="normal-h"/>
          <w:rFonts w:ascii="David" w:hAnsi="David"/>
        </w:rPr>
      </w:pPr>
      <w:r w:rsidRPr="000758F3">
        <w:rPr>
          <w:rStyle w:val="normal-h"/>
          <w:rFonts w:ascii="David" w:hAnsi="David" w:hint="cs"/>
          <w:b/>
          <w:bCs/>
          <w:rtl/>
        </w:rPr>
        <w:t xml:space="preserve">מבחן "נסיבות עריכת הצוואה" </w:t>
      </w:r>
      <w:r w:rsidR="009257D9" w:rsidRPr="000758F3">
        <w:rPr>
          <w:rStyle w:val="normal-h"/>
          <w:rFonts w:ascii="David" w:hAnsi="David"/>
          <w:rtl/>
        </w:rPr>
        <w:t>–</w:t>
      </w:r>
      <w:r w:rsidR="000122BF" w:rsidRPr="000758F3">
        <w:rPr>
          <w:rStyle w:val="normal-h"/>
          <w:rFonts w:ascii="David" w:hAnsi="David" w:hint="cs"/>
          <w:rtl/>
        </w:rPr>
        <w:t xml:space="preserve"> </w:t>
      </w:r>
      <w:r w:rsidR="00385E97" w:rsidRPr="000758F3">
        <w:rPr>
          <w:rStyle w:val="normal-h"/>
          <w:rFonts w:ascii="David" w:hAnsi="David" w:hint="cs"/>
          <w:rtl/>
        </w:rPr>
        <w:t xml:space="preserve">אין ספק כי </w:t>
      </w:r>
      <w:r w:rsidR="00385E97" w:rsidRPr="000758F3">
        <w:rPr>
          <w:rStyle w:val="normal-h"/>
          <w:rFonts w:ascii="David" w:hAnsi="David"/>
          <w:rtl/>
        </w:rPr>
        <w:t xml:space="preserve">בתפקודה היומיומי הייתה המנוחה מוגבלת (ר' </w:t>
      </w:r>
      <w:r w:rsidR="00385E97" w:rsidRPr="000758F3">
        <w:rPr>
          <w:rStyle w:val="normal-h"/>
          <w:rFonts w:ascii="David" w:hAnsi="David" w:hint="cs"/>
          <w:rtl/>
        </w:rPr>
        <w:t xml:space="preserve">תעודת הרופא; </w:t>
      </w:r>
      <w:r w:rsidR="00385E97" w:rsidRPr="000758F3">
        <w:rPr>
          <w:rStyle w:val="normal-h"/>
          <w:rFonts w:ascii="David" w:hAnsi="David"/>
          <w:rtl/>
        </w:rPr>
        <w:t>עמ' 23, ש' 34</w:t>
      </w:r>
      <w:r w:rsidR="00385E97" w:rsidRPr="000758F3">
        <w:rPr>
          <w:rStyle w:val="normal-h"/>
          <w:rFonts w:ascii="David" w:hAnsi="David" w:hint="cs"/>
          <w:rtl/>
        </w:rPr>
        <w:t>; מסמך דיון צוות מיום 12.11.2019 עמ' 3 לחוות הדעת</w:t>
      </w:r>
      <w:r w:rsidR="00385E97" w:rsidRPr="000758F3">
        <w:rPr>
          <w:rStyle w:val="normal-h"/>
          <w:rFonts w:ascii="David" w:hAnsi="David"/>
          <w:rtl/>
        </w:rPr>
        <w:t>).</w:t>
      </w:r>
      <w:r w:rsidR="00F0734C" w:rsidRPr="000758F3">
        <w:rPr>
          <w:rStyle w:val="normal-h"/>
          <w:rFonts w:ascii="David" w:hAnsi="David" w:hint="cs"/>
          <w:rtl/>
        </w:rPr>
        <w:t xml:space="preserve"> לעומת זאת, בהתנהלותה בקשר לשינוי הצוואה לא עמדה בפני המנוחה מגבלה</w:t>
      </w:r>
      <w:r w:rsidR="008F0FB0" w:rsidRPr="000758F3">
        <w:rPr>
          <w:rStyle w:val="normal-h"/>
          <w:rFonts w:ascii="David" w:hAnsi="David" w:hint="cs"/>
          <w:rtl/>
        </w:rPr>
        <w:t xml:space="preserve"> בדרך למימוש רצונה</w:t>
      </w:r>
      <w:r w:rsidR="00F0734C" w:rsidRPr="000758F3">
        <w:rPr>
          <w:rStyle w:val="normal-h"/>
          <w:rFonts w:ascii="David" w:hAnsi="David" w:hint="cs"/>
          <w:rtl/>
        </w:rPr>
        <w:t>.</w:t>
      </w:r>
      <w:r w:rsidR="008F0FB0" w:rsidRPr="000758F3">
        <w:rPr>
          <w:rStyle w:val="normal-h"/>
          <w:rFonts w:ascii="David" w:hAnsi="David" w:hint="cs"/>
          <w:rtl/>
        </w:rPr>
        <w:t xml:space="preserve"> </w:t>
      </w:r>
    </w:p>
    <w:p w:rsidR="000758F3" w:rsidRPr="000758F3" w:rsidRDefault="000758F3" w:rsidP="000758F3">
      <w:pPr>
        <w:pStyle w:val="af1"/>
        <w:rPr>
          <w:rStyle w:val="normal-h"/>
          <w:rFonts w:ascii="David" w:hAnsi="David"/>
          <w:rtl/>
        </w:rPr>
      </w:pPr>
    </w:p>
    <w:p w:rsidR="00045B08" w:rsidRPr="000758F3" w:rsidRDefault="008F0FB0" w:rsidP="00525E02">
      <w:pPr>
        <w:pStyle w:val="af1"/>
        <w:numPr>
          <w:ilvl w:val="0"/>
          <w:numId w:val="2"/>
        </w:numPr>
        <w:spacing w:line="306" w:lineRule="exact"/>
        <w:ind w:left="567" w:hanging="567"/>
        <w:jc w:val="both"/>
        <w:rPr>
          <w:rStyle w:val="normal-h"/>
          <w:rFonts w:ascii="David" w:hAnsi="David"/>
          <w:rtl/>
        </w:rPr>
      </w:pPr>
      <w:r w:rsidRPr="000758F3">
        <w:rPr>
          <w:rStyle w:val="normal-h"/>
          <w:rFonts w:ascii="David" w:hAnsi="David" w:hint="cs"/>
          <w:rtl/>
        </w:rPr>
        <w:t>ואכן, נ</w:t>
      </w:r>
      <w:r w:rsidR="007344DE" w:rsidRPr="000758F3">
        <w:rPr>
          <w:rStyle w:val="normal-h"/>
          <w:rFonts w:ascii="David" w:hAnsi="David" w:hint="cs"/>
          <w:rtl/>
        </w:rPr>
        <w:t xml:space="preserve">סיבות עריכת הצוואה נעשו </w:t>
      </w:r>
      <w:r w:rsidRPr="000758F3">
        <w:rPr>
          <w:rStyle w:val="normal-h"/>
          <w:rFonts w:ascii="David" w:hAnsi="David" w:hint="cs"/>
          <w:rtl/>
        </w:rPr>
        <w:t>כ</w:t>
      </w:r>
      <w:r w:rsidR="007344DE" w:rsidRPr="000758F3">
        <w:rPr>
          <w:rStyle w:val="normal-h"/>
          <w:rFonts w:ascii="David" w:hAnsi="David" w:hint="cs"/>
          <w:rtl/>
        </w:rPr>
        <w:t xml:space="preserve">דין. על כך למדים מעדותה של </w:t>
      </w:r>
      <w:r w:rsidR="00FB2F65" w:rsidRPr="000758F3">
        <w:rPr>
          <w:rStyle w:val="normal-h"/>
          <w:rFonts w:ascii="David" w:hAnsi="David"/>
          <w:rtl/>
        </w:rPr>
        <w:t xml:space="preserve">המטפלת </w:t>
      </w:r>
      <w:r w:rsidR="007344DE" w:rsidRPr="000758F3">
        <w:rPr>
          <w:rStyle w:val="normal-h"/>
          <w:rFonts w:ascii="David" w:hAnsi="David" w:hint="cs"/>
          <w:rtl/>
        </w:rPr>
        <w:t xml:space="preserve">על כך </w:t>
      </w:r>
      <w:r w:rsidR="00FB2F65" w:rsidRPr="000758F3">
        <w:rPr>
          <w:rStyle w:val="normal-h"/>
          <w:rFonts w:ascii="David" w:hAnsi="David"/>
          <w:rtl/>
        </w:rPr>
        <w:t xml:space="preserve">שהמנוחה ביקשה </w:t>
      </w:r>
      <w:r w:rsidR="007344DE" w:rsidRPr="000758F3">
        <w:rPr>
          <w:rStyle w:val="normal-h"/>
          <w:rFonts w:ascii="David" w:hAnsi="David" w:hint="cs"/>
          <w:rtl/>
        </w:rPr>
        <w:t xml:space="preserve">ממנה </w:t>
      </w:r>
      <w:r w:rsidR="00FB2F65" w:rsidRPr="000758F3">
        <w:rPr>
          <w:rStyle w:val="normal-h"/>
          <w:rFonts w:ascii="David" w:hAnsi="David"/>
          <w:rtl/>
        </w:rPr>
        <w:t>ליצור קשר טלפוני עם עו"ד פ</w:t>
      </w:r>
      <w:r w:rsidR="00525E02">
        <w:rPr>
          <w:rStyle w:val="normal-h"/>
          <w:rFonts w:ascii="David" w:hAnsi="David" w:hint="cs"/>
          <w:rtl/>
        </w:rPr>
        <w:t>'</w:t>
      </w:r>
      <w:r w:rsidR="00FB2F65" w:rsidRPr="000758F3">
        <w:rPr>
          <w:rStyle w:val="normal-h"/>
          <w:rFonts w:ascii="David" w:hAnsi="David"/>
          <w:rtl/>
        </w:rPr>
        <w:t xml:space="preserve"> "</w:t>
      </w:r>
      <w:r w:rsidR="00FB2F65" w:rsidRPr="000758F3">
        <w:rPr>
          <w:rStyle w:val="normal-h"/>
          <w:rFonts w:ascii="Miriam" w:hAnsi="Miriam" w:cs="Miriam"/>
          <w:rtl/>
        </w:rPr>
        <w:t>היא אמרה לי שיש לי טלפון והמשקפיים בחדר, תביאי את הטלפון ותתקשרי לי</w:t>
      </w:r>
      <w:r w:rsidR="00525E02">
        <w:rPr>
          <w:rStyle w:val="normal-h"/>
          <w:rFonts w:ascii="Miriam" w:hAnsi="Miriam" w:cs="Miriam" w:hint="cs"/>
          <w:rtl/>
        </w:rPr>
        <w:t>.פ</w:t>
      </w:r>
      <w:r w:rsidR="00FB2F65" w:rsidRPr="000758F3">
        <w:rPr>
          <w:rStyle w:val="normal-h"/>
          <w:rFonts w:ascii="David" w:hAnsi="David"/>
          <w:rtl/>
        </w:rPr>
        <w:t xml:space="preserve">" (עמ' 38, ש' </w:t>
      </w:r>
      <w:r w:rsidRPr="000758F3">
        <w:rPr>
          <w:rStyle w:val="normal-h"/>
          <w:rFonts w:ascii="David" w:hAnsi="David" w:hint="cs"/>
          <w:rtl/>
        </w:rPr>
        <w:t>8</w:t>
      </w:r>
      <w:r w:rsidR="00FB2F65" w:rsidRPr="000758F3">
        <w:rPr>
          <w:rStyle w:val="normal-h"/>
          <w:rFonts w:ascii="David" w:hAnsi="David"/>
          <w:rtl/>
        </w:rPr>
        <w:t>-5) ובחקירתו הנגדית עו"ד פ</w:t>
      </w:r>
      <w:r w:rsidR="00525E02">
        <w:rPr>
          <w:rStyle w:val="normal-h"/>
          <w:rFonts w:ascii="David" w:hAnsi="David" w:hint="cs"/>
          <w:rtl/>
        </w:rPr>
        <w:t>'</w:t>
      </w:r>
      <w:r w:rsidR="00FB2F65" w:rsidRPr="000758F3">
        <w:rPr>
          <w:rStyle w:val="normal-h"/>
          <w:rFonts w:ascii="David" w:hAnsi="David"/>
          <w:rtl/>
        </w:rPr>
        <w:t xml:space="preserve"> אישר שהמנוחה היא שיצרה עמו קשר בעניין הצוואות</w:t>
      </w:r>
      <w:r w:rsidR="007344DE" w:rsidRPr="000758F3">
        <w:rPr>
          <w:rStyle w:val="normal-h"/>
          <w:rFonts w:ascii="David" w:hAnsi="David" w:hint="cs"/>
          <w:rtl/>
        </w:rPr>
        <w:t xml:space="preserve">, נתנה הנחיות </w:t>
      </w:r>
      <w:r w:rsidR="00CE0BF0" w:rsidRPr="000758F3">
        <w:rPr>
          <w:rStyle w:val="normal-h"/>
          <w:rFonts w:ascii="David" w:hAnsi="David" w:hint="cs"/>
          <w:rtl/>
        </w:rPr>
        <w:t>ו"</w:t>
      </w:r>
      <w:r w:rsidR="00CE0BF0" w:rsidRPr="000758F3">
        <w:rPr>
          <w:rStyle w:val="normal-h"/>
          <w:rFonts w:ascii="Miriam" w:hAnsi="Miriam" w:cs="Miriam"/>
          <w:rtl/>
        </w:rPr>
        <w:t>תאמה עימי מועד להגעה אליה לצורך חתימת שתי הצוואות האחרונות</w:t>
      </w:r>
      <w:r w:rsidR="00CE0BF0" w:rsidRPr="000758F3">
        <w:rPr>
          <w:rStyle w:val="normal-h"/>
          <w:rFonts w:ascii="David" w:hAnsi="David" w:hint="cs"/>
          <w:rtl/>
        </w:rPr>
        <w:t xml:space="preserve">" </w:t>
      </w:r>
      <w:r w:rsidR="00FB2F65" w:rsidRPr="000758F3">
        <w:rPr>
          <w:rStyle w:val="normal-h"/>
          <w:rFonts w:ascii="David" w:hAnsi="David"/>
          <w:rtl/>
        </w:rPr>
        <w:t>(</w:t>
      </w:r>
      <w:r w:rsidR="00CE0BF0" w:rsidRPr="000758F3">
        <w:rPr>
          <w:rStyle w:val="normal-h"/>
          <w:rFonts w:ascii="David" w:hAnsi="David" w:hint="cs"/>
          <w:rtl/>
        </w:rPr>
        <w:t xml:space="preserve">סעיף  5 לתצהיר; </w:t>
      </w:r>
      <w:r w:rsidR="00FB2F65" w:rsidRPr="000758F3">
        <w:rPr>
          <w:rStyle w:val="normal-h"/>
          <w:rFonts w:ascii="David" w:hAnsi="David"/>
          <w:rtl/>
        </w:rPr>
        <w:t>עמ' 10, ש' 21</w:t>
      </w:r>
      <w:r w:rsidRPr="000758F3">
        <w:rPr>
          <w:rStyle w:val="normal-h"/>
          <w:rFonts w:ascii="David" w:hAnsi="David" w:hint="cs"/>
          <w:rtl/>
        </w:rPr>
        <w:t>; עו"ד ב</w:t>
      </w:r>
      <w:r w:rsidR="00525E02">
        <w:rPr>
          <w:rStyle w:val="normal-h"/>
          <w:rFonts w:ascii="David" w:hAnsi="David" w:hint="cs"/>
          <w:rtl/>
        </w:rPr>
        <w:t>'</w:t>
      </w:r>
      <w:r w:rsidRPr="000758F3">
        <w:rPr>
          <w:rStyle w:val="normal-h"/>
          <w:rFonts w:ascii="David" w:hAnsi="David" w:hint="cs"/>
          <w:rtl/>
        </w:rPr>
        <w:t>- עמ' 20, ש' 17-14</w:t>
      </w:r>
      <w:r w:rsidR="00FB2F65" w:rsidRPr="000758F3">
        <w:rPr>
          <w:rStyle w:val="normal-h"/>
          <w:rFonts w:ascii="David" w:hAnsi="David"/>
          <w:rtl/>
        </w:rPr>
        <w:t xml:space="preserve">); </w:t>
      </w:r>
      <w:r w:rsidR="0087444B" w:rsidRPr="000758F3">
        <w:rPr>
          <w:rStyle w:val="normal-h"/>
          <w:rFonts w:ascii="David" w:hAnsi="David" w:hint="cs"/>
          <w:rtl/>
        </w:rPr>
        <w:t>צדדים שלישיים נכחו בדירה, אך הפגישות עם המנוחה התקיימו בפרטיות (י</w:t>
      </w:r>
      <w:r w:rsidR="00525E02">
        <w:rPr>
          <w:rStyle w:val="normal-h"/>
          <w:rFonts w:ascii="David" w:hAnsi="David" w:hint="cs"/>
          <w:rtl/>
        </w:rPr>
        <w:t>'</w:t>
      </w:r>
      <w:r w:rsidR="0087444B" w:rsidRPr="000758F3">
        <w:rPr>
          <w:rStyle w:val="normal-h"/>
          <w:rFonts w:ascii="David" w:hAnsi="David" w:hint="cs"/>
          <w:rtl/>
        </w:rPr>
        <w:t xml:space="preserve">- </w:t>
      </w:r>
      <w:r w:rsidR="00FB2F65" w:rsidRPr="000758F3">
        <w:rPr>
          <w:rStyle w:val="normal-h"/>
          <w:rFonts w:ascii="David" w:hAnsi="David"/>
          <w:rtl/>
        </w:rPr>
        <w:t>סעיף 13 לתצהיר</w:t>
      </w:r>
      <w:r w:rsidR="0087444B" w:rsidRPr="000758F3">
        <w:rPr>
          <w:rStyle w:val="normal-h"/>
          <w:rFonts w:ascii="David" w:hAnsi="David" w:hint="cs"/>
          <w:rtl/>
        </w:rPr>
        <w:t>; עו"ד ב</w:t>
      </w:r>
      <w:r w:rsidR="00525E02">
        <w:rPr>
          <w:rStyle w:val="normal-h"/>
          <w:rFonts w:ascii="David" w:hAnsi="David" w:hint="cs"/>
          <w:rtl/>
        </w:rPr>
        <w:t>'</w:t>
      </w:r>
      <w:r w:rsidR="0087444B" w:rsidRPr="000758F3">
        <w:rPr>
          <w:rStyle w:val="normal-h"/>
          <w:rFonts w:ascii="David" w:hAnsi="David" w:hint="cs"/>
          <w:rtl/>
        </w:rPr>
        <w:t xml:space="preserve">- סעיף 3 לתצהיר; עמ' </w:t>
      </w:r>
      <w:r w:rsidR="006A6A9A" w:rsidRPr="000758F3">
        <w:rPr>
          <w:rStyle w:val="normal-h"/>
          <w:rFonts w:ascii="David" w:hAnsi="David" w:hint="cs"/>
          <w:rtl/>
        </w:rPr>
        <w:t>14, ש' 18-11; עמ' 19, ש'</w:t>
      </w:r>
      <w:r w:rsidR="000D33C3" w:rsidRPr="000758F3">
        <w:rPr>
          <w:rStyle w:val="normal-h"/>
          <w:rFonts w:ascii="David" w:hAnsi="David" w:hint="cs"/>
          <w:rtl/>
        </w:rPr>
        <w:t xml:space="preserve"> 32- עמ' 20, ש' 5</w:t>
      </w:r>
      <w:r w:rsidR="00FB2F65" w:rsidRPr="000758F3">
        <w:rPr>
          <w:rStyle w:val="normal-h"/>
          <w:rFonts w:ascii="David" w:hAnsi="David"/>
          <w:rtl/>
        </w:rPr>
        <w:t>); בני המשפחה והחברים עמדו על כך שלא שוחחו עם המנוחה בענייני צוואתה, אלא כאשר המנוחה יזמה זאת, וגרסתם לא נסתרה (סעיף 38 לתצהיר התובע; סעיף 16 לתצהיר ד</w:t>
      </w:r>
      <w:r w:rsidR="00525E02">
        <w:rPr>
          <w:rStyle w:val="normal-h"/>
          <w:rFonts w:ascii="David" w:hAnsi="David" w:hint="cs"/>
          <w:rtl/>
        </w:rPr>
        <w:t>'</w:t>
      </w:r>
      <w:r w:rsidR="00FB2F65" w:rsidRPr="000758F3">
        <w:rPr>
          <w:rStyle w:val="normal-h"/>
          <w:rFonts w:ascii="David" w:hAnsi="David"/>
          <w:rtl/>
        </w:rPr>
        <w:t xml:space="preserve">; סעיף </w:t>
      </w:r>
      <w:r w:rsidR="00FB2F65" w:rsidRPr="000758F3">
        <w:rPr>
          <w:rStyle w:val="normal-h"/>
          <w:rFonts w:ascii="David" w:hAnsi="David"/>
          <w:rtl/>
        </w:rPr>
        <w:lastRenderedPageBreak/>
        <w:t>12 לתצהיר א</w:t>
      </w:r>
      <w:r w:rsidR="00525E02">
        <w:rPr>
          <w:rStyle w:val="normal-h"/>
          <w:rFonts w:ascii="David" w:hAnsi="David" w:hint="cs"/>
          <w:rtl/>
        </w:rPr>
        <w:t>'</w:t>
      </w:r>
      <w:r w:rsidR="00FB2F65" w:rsidRPr="000758F3">
        <w:rPr>
          <w:rStyle w:val="normal-h"/>
          <w:rFonts w:ascii="David" w:hAnsi="David"/>
          <w:rtl/>
        </w:rPr>
        <w:t>; סעיפים 8, 13 לתצהיר י</w:t>
      </w:r>
      <w:r w:rsidR="0090630D">
        <w:rPr>
          <w:rStyle w:val="normal-h"/>
          <w:rFonts w:ascii="David" w:hAnsi="David" w:hint="cs"/>
          <w:rtl/>
        </w:rPr>
        <w:t>'</w:t>
      </w:r>
      <w:r w:rsidR="00FB2F65" w:rsidRPr="000758F3">
        <w:rPr>
          <w:rStyle w:val="normal-h"/>
          <w:rFonts w:ascii="David" w:hAnsi="David"/>
          <w:rtl/>
        </w:rPr>
        <w:t>; עמ' 26, ש' 31; עמ' 34 ש' 21, 30-29, 34-32; עמ' 36, ש' 21; עמ' 38, ש'  16-10; עמ' 39, ש' 21; עמ' 42, ש' 2-1; עמ' 53, ש' 1</w:t>
      </w:r>
      <w:r w:rsidR="00F95393" w:rsidRPr="000758F3">
        <w:rPr>
          <w:rStyle w:val="normal-h"/>
          <w:rFonts w:ascii="David" w:hAnsi="David" w:hint="cs"/>
          <w:rtl/>
        </w:rPr>
        <w:t>; עמ' 55, ש' 16-15</w:t>
      </w:r>
      <w:r w:rsidR="00FB2F65" w:rsidRPr="000758F3">
        <w:rPr>
          <w:rStyle w:val="normal-h"/>
          <w:rFonts w:ascii="David" w:hAnsi="David"/>
          <w:rtl/>
        </w:rPr>
        <w:t xml:space="preserve">); </w:t>
      </w:r>
      <w:r w:rsidRPr="000758F3">
        <w:rPr>
          <w:rStyle w:val="normal-h"/>
          <w:rFonts w:ascii="David" w:hAnsi="David" w:hint="cs"/>
          <w:rtl/>
        </w:rPr>
        <w:t xml:space="preserve">התובע ידע על הצוואה מיום 5.3.2019 (סעיף 38 לתציר) דחה </w:t>
      </w:r>
      <w:r w:rsidR="00FB2F65" w:rsidRPr="000758F3">
        <w:rPr>
          <w:rStyle w:val="normal-h"/>
          <w:rFonts w:ascii="David" w:hAnsi="David"/>
          <w:rtl/>
        </w:rPr>
        <w:t>בחקירה נגדית אפשרות של לחצים מצד בני המשפחה על המנוחה: "</w:t>
      </w:r>
      <w:r w:rsidR="00FB2F65" w:rsidRPr="000758F3">
        <w:rPr>
          <w:rStyle w:val="normal-h"/>
          <w:rFonts w:ascii="Miriam" w:hAnsi="Miriam" w:cs="Miriam"/>
          <w:rtl/>
        </w:rPr>
        <w:t>לא היה שום לחץ של בני המשפחה</w:t>
      </w:r>
      <w:r w:rsidR="00FB2F65" w:rsidRPr="000758F3">
        <w:rPr>
          <w:rStyle w:val="normal-h"/>
          <w:rFonts w:ascii="David" w:hAnsi="David"/>
          <w:rtl/>
        </w:rPr>
        <w:t>" (עמ' 52, ש' 13-11) או התערבות מצדו: "</w:t>
      </w:r>
      <w:r w:rsidR="00FB2F65" w:rsidRPr="000758F3">
        <w:rPr>
          <w:rStyle w:val="normal-h"/>
          <w:rFonts w:ascii="Miriam" w:hAnsi="Miriam" w:cs="Miriam"/>
          <w:b/>
          <w:bCs/>
          <w:rtl/>
        </w:rPr>
        <w:t>ש: י</w:t>
      </w:r>
      <w:r w:rsidR="00525E02">
        <w:rPr>
          <w:rStyle w:val="normal-h"/>
          <w:rFonts w:ascii="Miriam" w:hAnsi="Miriam" w:cs="Miriam" w:hint="cs"/>
          <w:b/>
          <w:bCs/>
          <w:rtl/>
        </w:rPr>
        <w:t>'</w:t>
      </w:r>
      <w:r w:rsidR="00FB2F65" w:rsidRPr="000758F3">
        <w:rPr>
          <w:rStyle w:val="normal-h"/>
          <w:rFonts w:ascii="Miriam" w:hAnsi="Miriam" w:cs="Miriam"/>
          <w:b/>
          <w:bCs/>
          <w:rtl/>
        </w:rPr>
        <w:t xml:space="preserve"> מתעקש וגם הצהיר על זה שא</w:t>
      </w:r>
      <w:r w:rsidR="00525E02">
        <w:rPr>
          <w:rStyle w:val="normal-h"/>
          <w:rFonts w:ascii="Miriam" w:hAnsi="Miriam" w:cs="Miriam" w:hint="cs"/>
          <w:b/>
          <w:bCs/>
        </w:rPr>
        <w:t>XX</w:t>
      </w:r>
      <w:r w:rsidR="00FB2F65" w:rsidRPr="000758F3">
        <w:rPr>
          <w:rStyle w:val="normal-h"/>
          <w:rFonts w:ascii="Miriam" w:hAnsi="Miriam" w:cs="Miriam"/>
          <w:b/>
          <w:bCs/>
          <w:rtl/>
        </w:rPr>
        <w:t xml:space="preserve"> שמעה ממך אמירה שמספיק שמ</w:t>
      </w:r>
      <w:r w:rsidR="00525E02">
        <w:rPr>
          <w:rStyle w:val="normal-h"/>
          <w:rFonts w:ascii="Miriam" w:hAnsi="Miriam" w:cs="Miriam" w:hint="cs"/>
          <w:b/>
          <w:bCs/>
          <w:rtl/>
        </w:rPr>
        <w:t>'</w:t>
      </w:r>
      <w:r w:rsidR="00FB2F65" w:rsidRPr="000758F3">
        <w:rPr>
          <w:rStyle w:val="normal-h"/>
          <w:rFonts w:ascii="Miriam" w:hAnsi="Miriam" w:cs="Miriam"/>
          <w:b/>
          <w:bCs/>
          <w:rtl/>
        </w:rPr>
        <w:t xml:space="preserve"> יקבל רק חלק מהדירה..אמרת את זה אי פעם ל</w:t>
      </w:r>
      <w:r w:rsidR="00525E02">
        <w:rPr>
          <w:rStyle w:val="normal-h"/>
          <w:rFonts w:ascii="Miriam" w:hAnsi="Miriam" w:cs="Miriam" w:hint="cs"/>
          <w:b/>
          <w:bCs/>
        </w:rPr>
        <w:t>XX</w:t>
      </w:r>
      <w:r w:rsidR="00FB2F65" w:rsidRPr="000758F3">
        <w:rPr>
          <w:rStyle w:val="normal-h"/>
          <w:rFonts w:ascii="Miriam" w:hAnsi="Miriam" w:cs="Miriam"/>
          <w:b/>
          <w:bCs/>
          <w:rtl/>
        </w:rPr>
        <w:t>?</w:t>
      </w:r>
      <w:r w:rsidR="00FB2F65" w:rsidRPr="000758F3">
        <w:rPr>
          <w:rStyle w:val="normal-h"/>
          <w:rFonts w:ascii="Miriam" w:hAnsi="Miriam" w:cs="Miriam"/>
          <w:rtl/>
        </w:rPr>
        <w:t xml:space="preserve"> ת: לא זכור לי שאמרתי משהו כזה ל</w:t>
      </w:r>
      <w:r w:rsidR="00525E02">
        <w:rPr>
          <w:rStyle w:val="normal-h"/>
          <w:rFonts w:ascii="Miriam" w:hAnsi="Miriam" w:cs="Miriam" w:hint="cs"/>
        </w:rPr>
        <w:t>XX</w:t>
      </w:r>
      <w:r w:rsidR="00FB2F65" w:rsidRPr="000758F3">
        <w:rPr>
          <w:rStyle w:val="normal-h"/>
          <w:rFonts w:ascii="Miriam" w:hAnsi="Miriam" w:cs="Miriam"/>
          <w:rtl/>
        </w:rPr>
        <w:t>. ..</w:t>
      </w:r>
      <w:r w:rsidR="00FB2F65" w:rsidRPr="000758F3">
        <w:rPr>
          <w:rStyle w:val="normal-h"/>
          <w:rFonts w:ascii="Miriam" w:hAnsi="Miriam" w:cs="Miriam"/>
          <w:b/>
          <w:bCs/>
          <w:rtl/>
        </w:rPr>
        <w:t xml:space="preserve">ש: יכול להיות שאמרת לה שהאחיינים יהיו זקוקים לעזרה שלה? </w:t>
      </w:r>
      <w:r w:rsidR="00FB2F65" w:rsidRPr="000758F3">
        <w:rPr>
          <w:rStyle w:val="normal-h"/>
          <w:rFonts w:ascii="Miriam" w:hAnsi="Miriam" w:cs="Miriam"/>
          <w:rtl/>
        </w:rPr>
        <w:t>ת: לא</w:t>
      </w:r>
      <w:r w:rsidR="00FB2F65" w:rsidRPr="000758F3">
        <w:rPr>
          <w:rStyle w:val="normal-h"/>
          <w:rFonts w:ascii="David" w:hAnsi="David"/>
          <w:rtl/>
        </w:rPr>
        <w:t>" (עמ' 52, ש' 25-26), עמד על כך שנודע לו על הצוואה השנייה בדיעבד "</w:t>
      </w:r>
      <w:r w:rsidR="00FB2F65" w:rsidRPr="000758F3">
        <w:rPr>
          <w:rStyle w:val="normal-h"/>
          <w:rFonts w:ascii="Miriam" w:hAnsi="Miriam" w:cs="Miriam"/>
          <w:rtl/>
        </w:rPr>
        <w:t>(ש)היא מספרת לי רק לאחר שהיא כבר דיברה עם י</w:t>
      </w:r>
      <w:r w:rsidR="00525E02">
        <w:rPr>
          <w:rStyle w:val="normal-h"/>
          <w:rFonts w:ascii="Miriam" w:hAnsi="Miriam" w:cs="Miriam" w:hint="cs"/>
          <w:rtl/>
        </w:rPr>
        <w:t>'</w:t>
      </w:r>
      <w:r w:rsidR="00FB2F65" w:rsidRPr="000758F3">
        <w:rPr>
          <w:rStyle w:val="normal-h"/>
          <w:rFonts w:ascii="David" w:hAnsi="David"/>
          <w:rtl/>
        </w:rPr>
        <w:t xml:space="preserve">" (עמ' 52, ש' 17-13) ולא נסתרה גרסתו שלא ידע על הצוואה האחרונה אלא לאחר חתימתה (סעיף 38 לתצהיר); </w:t>
      </w:r>
      <w:r w:rsidR="00FB2F65" w:rsidRPr="000758F3">
        <w:rPr>
          <w:rStyle w:val="normal-h"/>
          <w:rFonts w:ascii="David" w:hAnsi="David"/>
          <w:u w:val="single"/>
          <w:rtl/>
        </w:rPr>
        <w:t>ד</w:t>
      </w:r>
      <w:r w:rsidR="0090630D">
        <w:rPr>
          <w:rStyle w:val="normal-h"/>
          <w:rFonts w:ascii="David" w:hAnsi="David" w:hint="cs"/>
          <w:u w:val="single"/>
          <w:rtl/>
        </w:rPr>
        <w:t>'</w:t>
      </w:r>
      <w:r w:rsidR="00FB2F65" w:rsidRPr="000758F3">
        <w:rPr>
          <w:rStyle w:val="normal-h"/>
          <w:rFonts w:ascii="David" w:hAnsi="David"/>
          <w:rtl/>
        </w:rPr>
        <w:t xml:space="preserve"> – עמדה על כך שלא התקיים </w:t>
      </w:r>
      <w:r w:rsidRPr="000758F3">
        <w:rPr>
          <w:rStyle w:val="normal-h"/>
          <w:rFonts w:ascii="David" w:hAnsi="David" w:hint="cs"/>
          <w:rtl/>
        </w:rPr>
        <w:t xml:space="preserve">בין האחיות </w:t>
      </w:r>
      <w:r w:rsidR="00FB2F65" w:rsidRPr="000758F3">
        <w:rPr>
          <w:rStyle w:val="normal-h"/>
          <w:rFonts w:ascii="David" w:hAnsi="David"/>
          <w:rtl/>
        </w:rPr>
        <w:t>שיח בעניין הצוואה: "</w:t>
      </w:r>
      <w:r w:rsidR="00FB2F65" w:rsidRPr="000758F3">
        <w:rPr>
          <w:rStyle w:val="normal-h"/>
          <w:rFonts w:ascii="Miriam" w:hAnsi="Miriam" w:cs="Miriam"/>
          <w:b/>
          <w:bCs/>
          <w:rtl/>
        </w:rPr>
        <w:t>ש: דיברתן על הצוואה?</w:t>
      </w:r>
      <w:r w:rsidR="00FB2F65" w:rsidRPr="000758F3">
        <w:rPr>
          <w:rStyle w:val="normal-h"/>
          <w:rFonts w:ascii="Miriam" w:hAnsi="Miriam" w:cs="Miriam"/>
          <w:rtl/>
        </w:rPr>
        <w:t xml:space="preserve"> ת: אף פעם. </w:t>
      </w:r>
      <w:r w:rsidR="00FB2F65" w:rsidRPr="000758F3">
        <w:rPr>
          <w:rStyle w:val="normal-h"/>
          <w:rFonts w:ascii="Miriam" w:hAnsi="Miriam" w:cs="Miriam"/>
          <w:b/>
          <w:bCs/>
          <w:rtl/>
        </w:rPr>
        <w:t xml:space="preserve">ש: ..ש: את כותבת שלא שאלת אותה מה היה השינוי בצוואה? </w:t>
      </w:r>
      <w:r w:rsidR="00FB2F65" w:rsidRPr="000758F3">
        <w:rPr>
          <w:rStyle w:val="normal-h"/>
          <w:rFonts w:ascii="Miriam" w:hAnsi="Miriam" w:cs="Miriam"/>
          <w:rtl/>
        </w:rPr>
        <w:t>ת: אני ולא שאלתי אותה מה הייתה הצוואה ולא השנייה לא היה לי מושג</w:t>
      </w:r>
      <w:r w:rsidR="00FB2F65" w:rsidRPr="000758F3">
        <w:rPr>
          <w:rStyle w:val="normal-h"/>
          <w:rFonts w:ascii="David" w:hAnsi="David"/>
          <w:rtl/>
        </w:rPr>
        <w:t xml:space="preserve">" (עמ' 44, ש' 14, 20-19); </w:t>
      </w:r>
      <w:r w:rsidR="00FB2F65" w:rsidRPr="000758F3">
        <w:rPr>
          <w:rStyle w:val="normal-h"/>
          <w:rFonts w:ascii="David" w:hAnsi="David"/>
          <w:u w:val="single"/>
          <w:rtl/>
        </w:rPr>
        <w:t>ש</w:t>
      </w:r>
      <w:r w:rsidR="0090630D">
        <w:rPr>
          <w:rStyle w:val="normal-h"/>
          <w:rFonts w:ascii="David" w:hAnsi="David" w:hint="cs"/>
          <w:u w:val="single"/>
          <w:rtl/>
        </w:rPr>
        <w:t>'</w:t>
      </w:r>
      <w:r w:rsidR="0090630D">
        <w:rPr>
          <w:rStyle w:val="normal-h"/>
          <w:rFonts w:ascii="David" w:hAnsi="David" w:hint="cs"/>
          <w:rtl/>
        </w:rPr>
        <w:t xml:space="preserve"> </w:t>
      </w:r>
      <w:r w:rsidR="0090630D">
        <w:rPr>
          <w:rStyle w:val="normal-h"/>
          <w:rFonts w:ascii="David" w:hAnsi="David"/>
          <w:rtl/>
        </w:rPr>
        <w:t>–</w:t>
      </w:r>
      <w:r w:rsidR="0090630D">
        <w:rPr>
          <w:rStyle w:val="normal-h"/>
          <w:rFonts w:ascii="David" w:hAnsi="David" w:hint="cs"/>
          <w:rtl/>
        </w:rPr>
        <w:t xml:space="preserve"> </w:t>
      </w:r>
      <w:r w:rsidR="00FB2F65" w:rsidRPr="000758F3">
        <w:rPr>
          <w:rStyle w:val="normal-h"/>
          <w:rFonts w:ascii="David" w:hAnsi="David"/>
          <w:rtl/>
        </w:rPr>
        <w:t>עמדה על כך שלא</w:t>
      </w:r>
      <w:r w:rsidR="00525E02">
        <w:rPr>
          <w:rStyle w:val="normal-h"/>
          <w:rFonts w:ascii="David" w:hAnsi="David"/>
          <w:rtl/>
        </w:rPr>
        <w:t xml:space="preserve"> שוחחה בעניין צוואה של המנוחה: </w:t>
      </w:r>
      <w:r w:rsidR="00FB2F65" w:rsidRPr="000758F3">
        <w:rPr>
          <w:rStyle w:val="normal-h"/>
          <w:rFonts w:ascii="David" w:hAnsi="David"/>
          <w:rtl/>
        </w:rPr>
        <w:t>"</w:t>
      </w:r>
      <w:r w:rsidR="00FB2F65" w:rsidRPr="000758F3">
        <w:rPr>
          <w:rStyle w:val="normal-h"/>
          <w:rFonts w:ascii="Miriam" w:hAnsi="Miriam" w:cs="Miriam"/>
          <w:b/>
          <w:bCs/>
          <w:rtl/>
        </w:rPr>
        <w:t>ש: זה נכון שבאחת השיחות שהיו לך עם א</w:t>
      </w:r>
      <w:r w:rsidR="0090630D">
        <w:rPr>
          <w:rStyle w:val="normal-h"/>
          <w:rFonts w:ascii="Miriam" w:hAnsi="Miriam" w:cs="Miriam" w:hint="cs"/>
          <w:b/>
          <w:bCs/>
          <w:rtl/>
        </w:rPr>
        <w:t>'</w:t>
      </w:r>
      <w:r w:rsidR="00FB2F65" w:rsidRPr="000758F3">
        <w:rPr>
          <w:rStyle w:val="normal-h"/>
          <w:rFonts w:ascii="Miriam" w:hAnsi="Miriam" w:cs="Miriam"/>
          <w:b/>
          <w:bCs/>
          <w:rtl/>
        </w:rPr>
        <w:t xml:space="preserve"> את אמרת לה שאת לא מתערבת בצוואה של א</w:t>
      </w:r>
      <w:r w:rsidR="0090630D">
        <w:rPr>
          <w:rStyle w:val="normal-h"/>
          <w:rFonts w:ascii="Miriam" w:hAnsi="Miriam" w:cs="Miriam" w:hint="cs"/>
          <w:b/>
          <w:bCs/>
          <w:rtl/>
        </w:rPr>
        <w:t>'</w:t>
      </w:r>
      <w:r w:rsidR="00FB2F65" w:rsidRPr="000758F3">
        <w:rPr>
          <w:rStyle w:val="normal-h"/>
          <w:rFonts w:ascii="Miriam" w:hAnsi="Miriam" w:cs="Miriam"/>
          <w:b/>
          <w:bCs/>
          <w:rtl/>
        </w:rPr>
        <w:t xml:space="preserve"> אבל אמא שלך מאוד לא תאהב את זה אם הדירה תעבור למ</w:t>
      </w:r>
      <w:r w:rsidR="0090630D">
        <w:rPr>
          <w:rStyle w:val="normal-h"/>
          <w:rFonts w:ascii="Miriam" w:hAnsi="Miriam" w:cs="Miriam" w:hint="cs"/>
          <w:b/>
          <w:bCs/>
          <w:rtl/>
        </w:rPr>
        <w:t>'</w:t>
      </w:r>
      <w:r w:rsidR="00FB2F65" w:rsidRPr="000758F3">
        <w:rPr>
          <w:rStyle w:val="normal-h"/>
          <w:rFonts w:ascii="Miriam" w:hAnsi="Miriam" w:cs="Miriam"/>
          <w:b/>
          <w:bCs/>
          <w:rtl/>
        </w:rPr>
        <w:t>?</w:t>
      </w:r>
      <w:r w:rsidR="00FB2F65" w:rsidRPr="000758F3">
        <w:rPr>
          <w:rStyle w:val="normal-h"/>
          <w:rFonts w:ascii="Miriam" w:hAnsi="Miriam" w:cs="Miriam"/>
          <w:rtl/>
        </w:rPr>
        <w:t xml:space="preserve"> ת: אני ממש לא זוכרת שאמרתי דבר כזה, בחיים לא. אני לא דיברתי על הצוואה אז אולי זו הייתה איזה תיאוריה שאמרתי שאני לא מאמינה שאף אחד מהמשפחה יקבל אך אני לא דיברתי לא עם אמא ולא עם צ</w:t>
      </w:r>
      <w:r w:rsidR="0090630D">
        <w:rPr>
          <w:rStyle w:val="normal-h"/>
          <w:rFonts w:ascii="Miriam" w:hAnsi="Miriam" w:cs="Miriam" w:hint="cs"/>
          <w:rtl/>
        </w:rPr>
        <w:t>'</w:t>
      </w:r>
      <w:r w:rsidR="00FB2F65" w:rsidRPr="000758F3">
        <w:rPr>
          <w:rStyle w:val="normal-h"/>
          <w:rFonts w:ascii="Miriam" w:hAnsi="Miriam" w:cs="Miriam"/>
          <w:rtl/>
        </w:rPr>
        <w:t xml:space="preserve"> ולא עם אף אחד וזה לא מעניין אותי</w:t>
      </w:r>
      <w:r w:rsidR="00FB2F65" w:rsidRPr="000758F3">
        <w:rPr>
          <w:rStyle w:val="normal-h"/>
          <w:rFonts w:ascii="David" w:hAnsi="David"/>
          <w:rtl/>
        </w:rPr>
        <w:t>" (עמ' 48, ש' 5-1).</w:t>
      </w:r>
      <w:r w:rsidR="00045B08" w:rsidRPr="000758F3">
        <w:rPr>
          <w:rStyle w:val="normal-h"/>
          <w:rFonts w:ascii="David" w:hAnsi="David" w:hint="cs"/>
          <w:rtl/>
        </w:rPr>
        <w:t xml:space="preserve"> האמור לעיל מתיישב עם עדותו של י</w:t>
      </w:r>
      <w:r w:rsidR="0090630D">
        <w:rPr>
          <w:rStyle w:val="normal-h"/>
          <w:rFonts w:ascii="David" w:hAnsi="David" w:hint="cs"/>
          <w:rtl/>
        </w:rPr>
        <w:t>'</w:t>
      </w:r>
      <w:r w:rsidR="00045B08" w:rsidRPr="000758F3">
        <w:rPr>
          <w:rStyle w:val="normal-h"/>
          <w:rFonts w:ascii="David" w:hAnsi="David" w:hint="cs"/>
          <w:rtl/>
        </w:rPr>
        <w:t>:</w:t>
      </w:r>
      <w:r w:rsidR="00FB2F65" w:rsidRPr="000758F3">
        <w:rPr>
          <w:rStyle w:val="normal-h"/>
          <w:rFonts w:ascii="David" w:hAnsi="David"/>
          <w:rtl/>
        </w:rPr>
        <w:t xml:space="preserve"> "</w:t>
      </w:r>
      <w:r w:rsidR="00FB2F65" w:rsidRPr="000758F3">
        <w:rPr>
          <w:rStyle w:val="normal-h"/>
          <w:rFonts w:ascii="Miriam" w:hAnsi="Miriam" w:cs="Miriam"/>
          <w:b/>
          <w:bCs/>
          <w:rtl/>
        </w:rPr>
        <w:t>ש: האם היית נוכח בפגישה עם המנוחה שגם צ</w:t>
      </w:r>
      <w:r w:rsidR="0090630D">
        <w:rPr>
          <w:rStyle w:val="normal-h"/>
          <w:rFonts w:ascii="Miriam" w:hAnsi="Miriam" w:cs="Miriam" w:hint="cs"/>
          <w:b/>
          <w:bCs/>
          <w:rtl/>
        </w:rPr>
        <w:t>'</w:t>
      </w:r>
      <w:r w:rsidR="00FB2F65" w:rsidRPr="000758F3">
        <w:rPr>
          <w:rStyle w:val="normal-h"/>
          <w:rFonts w:ascii="Miriam" w:hAnsi="Miriam" w:cs="Miriam"/>
          <w:b/>
          <w:bCs/>
          <w:rtl/>
        </w:rPr>
        <w:t xml:space="preserve"> היה שם ושמעת את צ</w:t>
      </w:r>
      <w:r w:rsidR="0090630D">
        <w:rPr>
          <w:rStyle w:val="normal-h"/>
          <w:rFonts w:ascii="Miriam" w:hAnsi="Miriam" w:cs="Miriam" w:hint="cs"/>
          <w:b/>
          <w:bCs/>
          <w:rtl/>
        </w:rPr>
        <w:t>'</w:t>
      </w:r>
      <w:r w:rsidR="00FB2F65" w:rsidRPr="000758F3">
        <w:rPr>
          <w:rStyle w:val="normal-h"/>
          <w:rFonts w:ascii="Miriam" w:hAnsi="Miriam" w:cs="Miriam"/>
          <w:b/>
          <w:bCs/>
          <w:rtl/>
        </w:rPr>
        <w:t xml:space="preserve"> מדבר עם המנוחה בנוגע לדירה, למי להוריש אותה?</w:t>
      </w:r>
      <w:r w:rsidR="00FB2F65" w:rsidRPr="000758F3">
        <w:rPr>
          <w:rStyle w:val="normal-h"/>
          <w:rFonts w:ascii="Miriam" w:hAnsi="Miriam" w:cs="Miriam"/>
          <w:rtl/>
        </w:rPr>
        <w:t xml:space="preserve"> ת: לא נכחתי. </w:t>
      </w:r>
      <w:r w:rsidR="00FB2F65" w:rsidRPr="000758F3">
        <w:rPr>
          <w:rStyle w:val="normal-h"/>
          <w:rFonts w:ascii="Miriam" w:hAnsi="Miriam" w:cs="Miriam"/>
          <w:b/>
          <w:bCs/>
          <w:rtl/>
        </w:rPr>
        <w:t xml:space="preserve">ש: האם נכחת בפגישה שבה דובר עם המנוחה על צוואתה שמישהו אחר נכח בה? </w:t>
      </w:r>
      <w:r w:rsidR="00FB2F65" w:rsidRPr="000758F3">
        <w:rPr>
          <w:rStyle w:val="normal-h"/>
          <w:rFonts w:ascii="Miriam" w:hAnsi="Miriam" w:cs="Miriam"/>
          <w:rtl/>
        </w:rPr>
        <w:t>ת: אף פעם לא היה. לא</w:t>
      </w:r>
      <w:r w:rsidR="00FB2F65" w:rsidRPr="000758F3">
        <w:rPr>
          <w:rStyle w:val="normal-h"/>
          <w:rFonts w:ascii="David" w:hAnsi="David"/>
          <w:rtl/>
        </w:rPr>
        <w:t xml:space="preserve">" (עמ' 5, ש' 32-עמ' 6, ש' 1). </w:t>
      </w:r>
    </w:p>
    <w:p w:rsidR="00045B08" w:rsidRDefault="00045B08" w:rsidP="00045B08">
      <w:pPr>
        <w:pStyle w:val="af1"/>
        <w:spacing w:line="306" w:lineRule="exact"/>
        <w:ind w:left="567"/>
        <w:jc w:val="both"/>
        <w:rPr>
          <w:rStyle w:val="normal-h"/>
          <w:rFonts w:ascii="David" w:hAnsi="David"/>
          <w:rtl/>
        </w:rPr>
      </w:pPr>
    </w:p>
    <w:p w:rsidR="00937AAB" w:rsidRDefault="00937AAB" w:rsidP="008F0FB0">
      <w:pPr>
        <w:pStyle w:val="af1"/>
        <w:numPr>
          <w:ilvl w:val="0"/>
          <w:numId w:val="2"/>
        </w:numPr>
        <w:spacing w:line="306" w:lineRule="exact"/>
        <w:ind w:left="567" w:hanging="567"/>
        <w:jc w:val="both"/>
        <w:rPr>
          <w:rStyle w:val="normal-h"/>
          <w:rFonts w:ascii="David" w:hAnsi="David"/>
        </w:rPr>
      </w:pPr>
      <w:r>
        <w:rPr>
          <w:rStyle w:val="normal-h"/>
          <w:rFonts w:ascii="David" w:hAnsi="David" w:hint="cs"/>
          <w:rtl/>
        </w:rPr>
        <w:t>ל</w:t>
      </w:r>
      <w:r w:rsidR="00045B08">
        <w:rPr>
          <w:rStyle w:val="normal-h"/>
          <w:rFonts w:ascii="David" w:hAnsi="David" w:hint="cs"/>
          <w:rtl/>
        </w:rPr>
        <w:t xml:space="preserve">עניין מעורבות באמצעות אחר מטעמו- </w:t>
      </w:r>
      <w:r w:rsidR="00FB2F65">
        <w:rPr>
          <w:rStyle w:val="normal-h"/>
          <w:rFonts w:ascii="David" w:hAnsi="David"/>
          <w:rtl/>
        </w:rPr>
        <w:t>לא נעלם מעיני כי המטפלת טענה תחילה שלא הביעה דעה לעניין הצוואה: "</w:t>
      </w:r>
      <w:r w:rsidR="00FB2F65">
        <w:rPr>
          <w:rStyle w:val="normal-h"/>
          <w:rFonts w:ascii="Miriam" w:hAnsi="Miriam" w:cs="Miriam"/>
          <w:rtl/>
        </w:rPr>
        <w:t>זה לא עניין אותי זה לא שלי. אני לא דיברתי איתה על הצוואה ולא אמרתי לה כלום</w:t>
      </w:r>
      <w:r w:rsidR="00FB2F65">
        <w:rPr>
          <w:rStyle w:val="normal-h"/>
          <w:rFonts w:ascii="David" w:hAnsi="David"/>
          <w:rtl/>
        </w:rPr>
        <w:t xml:space="preserve">" (עמ' 38, ש' 33-26; עמ' 39, ש' 21) </w:t>
      </w:r>
      <w:r w:rsidR="008F0FB0">
        <w:rPr>
          <w:rStyle w:val="normal-h"/>
          <w:rFonts w:ascii="David" w:hAnsi="David" w:hint="cs"/>
          <w:rtl/>
        </w:rPr>
        <w:t xml:space="preserve">אך </w:t>
      </w:r>
      <w:r w:rsidR="00FB2F65">
        <w:rPr>
          <w:rStyle w:val="normal-h"/>
          <w:rFonts w:ascii="David" w:hAnsi="David"/>
          <w:rtl/>
        </w:rPr>
        <w:t>בהמשך החקירה הנגדית אישרה כי אמרה למנוחה "</w:t>
      </w:r>
      <w:r w:rsidR="00FB2F65">
        <w:rPr>
          <w:rStyle w:val="normal-h"/>
          <w:rFonts w:ascii="Miriam" w:hAnsi="Miriam" w:cs="Miriam"/>
          <w:rtl/>
        </w:rPr>
        <w:t>אם את שומעת את דעתי דם לא מחליפים במים</w:t>
      </w:r>
      <w:r w:rsidR="00FB2F65">
        <w:rPr>
          <w:rStyle w:val="normal-h"/>
          <w:rFonts w:ascii="David" w:hAnsi="David"/>
          <w:rtl/>
        </w:rPr>
        <w:t>" (</w:t>
      </w:r>
      <w:r w:rsidR="000758F3">
        <w:rPr>
          <w:rStyle w:val="normal-h"/>
          <w:rFonts w:ascii="David" w:hAnsi="David" w:hint="cs"/>
          <w:rtl/>
        </w:rPr>
        <w:t xml:space="preserve">עמ' 40, ש' 10; </w:t>
      </w:r>
      <w:r w:rsidR="00FB2F65">
        <w:rPr>
          <w:rStyle w:val="normal-h"/>
          <w:rFonts w:ascii="David" w:hAnsi="David"/>
          <w:rtl/>
        </w:rPr>
        <w:t xml:space="preserve">עמ' 41, ש' 32). </w:t>
      </w:r>
    </w:p>
    <w:p w:rsidR="00937AAB" w:rsidRPr="008F0FB0" w:rsidRDefault="00937AAB" w:rsidP="00937AAB">
      <w:pPr>
        <w:pStyle w:val="af1"/>
        <w:spacing w:line="306" w:lineRule="exact"/>
        <w:ind w:left="567"/>
        <w:jc w:val="both"/>
        <w:rPr>
          <w:rStyle w:val="normal-h"/>
          <w:rFonts w:ascii="David" w:hAnsi="David"/>
        </w:rPr>
      </w:pPr>
    </w:p>
    <w:p w:rsidR="00FB2F65" w:rsidRDefault="00FB2F65" w:rsidP="00937AAB">
      <w:pPr>
        <w:pStyle w:val="af1"/>
        <w:numPr>
          <w:ilvl w:val="0"/>
          <w:numId w:val="2"/>
        </w:numPr>
        <w:spacing w:line="306" w:lineRule="exact"/>
        <w:ind w:left="567" w:hanging="567"/>
        <w:jc w:val="both"/>
        <w:rPr>
          <w:rStyle w:val="normal-h"/>
          <w:rFonts w:ascii="David" w:hAnsi="David"/>
          <w:rtl/>
        </w:rPr>
      </w:pPr>
      <w:r>
        <w:rPr>
          <w:rStyle w:val="normal-h"/>
          <w:rFonts w:ascii="David" w:hAnsi="David"/>
          <w:rtl/>
        </w:rPr>
        <w:t>לא שוכנעתי כי השמעת אמירה כ</w:t>
      </w:r>
      <w:r w:rsidR="00937AAB">
        <w:rPr>
          <w:rStyle w:val="normal-h"/>
          <w:rFonts w:ascii="David" w:hAnsi="David" w:hint="cs"/>
          <w:rtl/>
        </w:rPr>
        <w:t xml:space="preserve">נ"ל, אפילו </w:t>
      </w:r>
      <w:r w:rsidR="00E00758">
        <w:rPr>
          <w:rStyle w:val="normal-h"/>
          <w:rFonts w:ascii="David" w:hAnsi="David" w:hint="cs"/>
          <w:rtl/>
        </w:rPr>
        <w:t>נ</w:t>
      </w:r>
      <w:r w:rsidR="00937AAB">
        <w:rPr>
          <w:rStyle w:val="normal-h"/>
          <w:rFonts w:ascii="David" w:hAnsi="David" w:hint="cs"/>
          <w:rtl/>
        </w:rPr>
        <w:t xml:space="preserve">אמרה מספר פעמים, </w:t>
      </w:r>
      <w:r>
        <w:rPr>
          <w:rStyle w:val="normal-h"/>
          <w:rFonts w:ascii="David" w:hAnsi="David"/>
          <w:rtl/>
        </w:rPr>
        <w:t xml:space="preserve">מבססת השפעה על המנוחה באמצעות אחר, להלן אפרט טעמיי: </w:t>
      </w:r>
    </w:p>
    <w:p w:rsidR="00FB2F65" w:rsidRDefault="00FB2F65" w:rsidP="00FB2F65">
      <w:pPr>
        <w:pStyle w:val="af1"/>
        <w:rPr>
          <w:rStyle w:val="normal-h"/>
          <w:rFonts w:ascii="David" w:hAnsi="David"/>
          <w:b/>
          <w:bCs/>
        </w:rPr>
      </w:pPr>
    </w:p>
    <w:p w:rsidR="00FB2F65" w:rsidRPr="00A331C7" w:rsidRDefault="00FB2F65" w:rsidP="00525E02">
      <w:pPr>
        <w:pStyle w:val="af1"/>
        <w:numPr>
          <w:ilvl w:val="0"/>
          <w:numId w:val="21"/>
        </w:numPr>
        <w:spacing w:line="306" w:lineRule="exact"/>
        <w:jc w:val="both"/>
        <w:rPr>
          <w:rStyle w:val="normal-h"/>
          <w:rFonts w:ascii="David" w:hAnsi="David"/>
          <w:b/>
          <w:bCs/>
          <w:rtl/>
        </w:rPr>
      </w:pPr>
      <w:r w:rsidRPr="00A331C7">
        <w:rPr>
          <w:rStyle w:val="normal-h"/>
          <w:rFonts w:ascii="David" w:hAnsi="David"/>
          <w:rtl/>
        </w:rPr>
        <w:t>המנוחה מתוארת על ידי בני המשפחה ומכריה, כולל אביו של המתנגד, כאשה דעתנית "</w:t>
      </w:r>
      <w:r w:rsidRPr="00A331C7">
        <w:rPr>
          <w:rStyle w:val="normal-h"/>
          <w:rFonts w:ascii="Miriam" w:hAnsi="Miriam" w:cs="Miriam"/>
          <w:rtl/>
        </w:rPr>
        <w:t>במיוחד מאוד</w:t>
      </w:r>
      <w:r w:rsidRPr="00A331C7">
        <w:rPr>
          <w:rStyle w:val="normal-h"/>
          <w:rFonts w:ascii="David" w:hAnsi="David"/>
          <w:rtl/>
        </w:rPr>
        <w:t>" (י</w:t>
      </w:r>
      <w:r w:rsidR="00525E02">
        <w:rPr>
          <w:rStyle w:val="normal-h"/>
          <w:rFonts w:ascii="David" w:hAnsi="David" w:hint="cs"/>
          <w:rtl/>
        </w:rPr>
        <w:t>'</w:t>
      </w:r>
      <w:r w:rsidRPr="00A331C7">
        <w:rPr>
          <w:rStyle w:val="normal-h"/>
          <w:rFonts w:ascii="David" w:hAnsi="David"/>
          <w:rtl/>
        </w:rPr>
        <w:t>- עמ' 5, ש' 12;</w:t>
      </w:r>
      <w:r w:rsidR="00BF571E" w:rsidRPr="00A331C7">
        <w:rPr>
          <w:rStyle w:val="normal-h"/>
          <w:rFonts w:ascii="David" w:hAnsi="David" w:hint="cs"/>
          <w:rtl/>
        </w:rPr>
        <w:t xml:space="preserve"> </w:t>
      </w:r>
      <w:r w:rsidRPr="00A331C7">
        <w:rPr>
          <w:rStyle w:val="normal-h"/>
          <w:rFonts w:ascii="David" w:hAnsi="David"/>
          <w:rtl/>
        </w:rPr>
        <w:t>התובע- עמ' 50, ש' 29 ), פקחית "</w:t>
      </w:r>
      <w:r w:rsidRPr="00A331C7">
        <w:rPr>
          <w:rStyle w:val="normal-h"/>
          <w:rFonts w:ascii="Miriam" w:hAnsi="Miriam" w:cs="Miriam"/>
          <w:rtl/>
        </w:rPr>
        <w:t>מאוד</w:t>
      </w:r>
      <w:r w:rsidRPr="00A331C7">
        <w:rPr>
          <w:rStyle w:val="normal-h"/>
          <w:rFonts w:ascii="David" w:hAnsi="David"/>
          <w:rtl/>
        </w:rPr>
        <w:t>" (עמ' 5, ש' 7), נאמנה לדרכה: "</w:t>
      </w:r>
      <w:r w:rsidRPr="00A331C7">
        <w:rPr>
          <w:rStyle w:val="normal-h"/>
          <w:rFonts w:ascii="Miriam" w:hAnsi="Miriam" w:cs="Miriam"/>
          <w:b/>
          <w:bCs/>
          <w:rtl/>
        </w:rPr>
        <w:t xml:space="preserve">ש: עמדה על שלה ללא בושה? </w:t>
      </w:r>
      <w:r w:rsidRPr="00A331C7">
        <w:rPr>
          <w:rStyle w:val="normal-h"/>
          <w:rFonts w:ascii="Miriam" w:hAnsi="Miriam" w:cs="Miriam"/>
          <w:rtl/>
        </w:rPr>
        <w:t xml:space="preserve">ת: וודאי. </w:t>
      </w:r>
      <w:r w:rsidRPr="00A331C7">
        <w:rPr>
          <w:rStyle w:val="normal-h"/>
          <w:rFonts w:ascii="Miriam" w:hAnsi="Miriam" w:cs="Miriam"/>
          <w:b/>
          <w:bCs/>
          <w:rtl/>
        </w:rPr>
        <w:t>ש: כאשר היא חשבה משהו או רצתה משהו ...היה בלתי אפשרי להזיז אותה?</w:t>
      </w:r>
      <w:r w:rsidRPr="00A331C7">
        <w:rPr>
          <w:rStyle w:val="normal-h"/>
          <w:rFonts w:ascii="Miriam" w:hAnsi="Miriam" w:cs="Miriam"/>
          <w:rtl/>
        </w:rPr>
        <w:t xml:space="preserve"> ת: אכן. פיה וליבה שווים</w:t>
      </w:r>
      <w:r w:rsidRPr="00A331C7">
        <w:rPr>
          <w:rStyle w:val="normal-h"/>
          <w:rFonts w:ascii="David" w:hAnsi="David"/>
          <w:rtl/>
        </w:rPr>
        <w:t>" (י</w:t>
      </w:r>
      <w:r w:rsidR="00525E02">
        <w:rPr>
          <w:rStyle w:val="normal-h"/>
          <w:rFonts w:ascii="David" w:hAnsi="David" w:hint="cs"/>
          <w:rtl/>
        </w:rPr>
        <w:t>'</w:t>
      </w:r>
      <w:r w:rsidRPr="00A331C7">
        <w:rPr>
          <w:rStyle w:val="normal-h"/>
          <w:rFonts w:ascii="David" w:hAnsi="David"/>
          <w:rtl/>
        </w:rPr>
        <w:t>- עמ' 5, ש' 19-15;</w:t>
      </w:r>
      <w:r w:rsidR="00BF571E" w:rsidRPr="00A331C7">
        <w:rPr>
          <w:rStyle w:val="normal-h"/>
          <w:rFonts w:ascii="David" w:hAnsi="David" w:hint="cs"/>
          <w:rtl/>
        </w:rPr>
        <w:t xml:space="preserve"> </w:t>
      </w:r>
      <w:r w:rsidRPr="00A331C7">
        <w:rPr>
          <w:rStyle w:val="normal-h"/>
          <w:rFonts w:ascii="David" w:hAnsi="David"/>
          <w:rtl/>
        </w:rPr>
        <w:t>התובע- עמ' 51, ש' 7-6). בהתחשב באישיותה של המנוחה, בצירוף העובדה שהייתה בעלת צלילות מחשבתית</w:t>
      </w:r>
      <w:r w:rsidR="000758F3">
        <w:rPr>
          <w:rStyle w:val="normal-h"/>
          <w:rFonts w:ascii="David" w:hAnsi="David" w:hint="cs"/>
          <w:rtl/>
        </w:rPr>
        <w:t xml:space="preserve"> (ר' לעיל)</w:t>
      </w:r>
      <w:r w:rsidRPr="00A331C7">
        <w:rPr>
          <w:rStyle w:val="normal-h"/>
          <w:rFonts w:ascii="David" w:hAnsi="David"/>
          <w:rtl/>
        </w:rPr>
        <w:t>, אין סבירות שתושפע מ</w:t>
      </w:r>
      <w:r w:rsidR="007040AB" w:rsidRPr="00A331C7">
        <w:rPr>
          <w:rStyle w:val="normal-h"/>
          <w:rFonts w:ascii="David" w:hAnsi="David" w:hint="cs"/>
          <w:rtl/>
        </w:rPr>
        <w:t>ה</w:t>
      </w:r>
      <w:r w:rsidRPr="00A331C7">
        <w:rPr>
          <w:rStyle w:val="normal-h"/>
          <w:rFonts w:ascii="David" w:hAnsi="David"/>
          <w:rtl/>
        </w:rPr>
        <w:t xml:space="preserve">אמירה </w:t>
      </w:r>
      <w:r w:rsidR="007040AB" w:rsidRPr="00A331C7">
        <w:rPr>
          <w:rStyle w:val="normal-h"/>
          <w:rFonts w:ascii="David" w:hAnsi="David" w:hint="cs"/>
          <w:rtl/>
        </w:rPr>
        <w:t xml:space="preserve">שהשמיעה </w:t>
      </w:r>
      <w:r w:rsidRPr="00A331C7">
        <w:rPr>
          <w:rStyle w:val="normal-h"/>
          <w:rFonts w:ascii="David" w:hAnsi="David"/>
          <w:rtl/>
        </w:rPr>
        <w:t>מטפלת שהיכרותה עמה קצרה במועד הרלוונטי (</w:t>
      </w:r>
      <w:r w:rsidR="007040AB" w:rsidRPr="00A331C7">
        <w:rPr>
          <w:rStyle w:val="normal-h"/>
          <w:rFonts w:ascii="David" w:hAnsi="David" w:hint="cs"/>
          <w:rtl/>
        </w:rPr>
        <w:t xml:space="preserve">כנזכר, </w:t>
      </w:r>
      <w:r w:rsidRPr="00A331C7">
        <w:rPr>
          <w:rStyle w:val="normal-h"/>
          <w:rFonts w:ascii="David" w:hAnsi="David"/>
          <w:rtl/>
        </w:rPr>
        <w:t>י</w:t>
      </w:r>
      <w:r w:rsidR="00525E02">
        <w:rPr>
          <w:rStyle w:val="normal-h"/>
          <w:rFonts w:ascii="David" w:hAnsi="David" w:hint="cs"/>
          <w:rtl/>
        </w:rPr>
        <w:t>'</w:t>
      </w:r>
      <w:r w:rsidRPr="00A331C7">
        <w:rPr>
          <w:rStyle w:val="normal-h"/>
          <w:rFonts w:ascii="David" w:hAnsi="David"/>
          <w:rtl/>
        </w:rPr>
        <w:t xml:space="preserve"> התחילה לעבוד </w:t>
      </w:r>
      <w:r w:rsidR="007040AB" w:rsidRPr="00A331C7">
        <w:rPr>
          <w:rStyle w:val="normal-h"/>
          <w:rFonts w:ascii="David" w:hAnsi="David" w:hint="cs"/>
          <w:rtl/>
        </w:rPr>
        <w:t xml:space="preserve">כמטפלת של </w:t>
      </w:r>
      <w:r w:rsidRPr="00A331C7">
        <w:rPr>
          <w:rStyle w:val="normal-h"/>
          <w:rFonts w:ascii="David" w:hAnsi="David"/>
          <w:rtl/>
        </w:rPr>
        <w:t xml:space="preserve">המנוחה ביום 3.11.2019 </w:t>
      </w:r>
      <w:r w:rsidR="007040AB" w:rsidRPr="00A331C7">
        <w:rPr>
          <w:rStyle w:val="normal-h"/>
          <w:rFonts w:ascii="David" w:hAnsi="David" w:hint="cs"/>
          <w:rtl/>
        </w:rPr>
        <w:t>(</w:t>
      </w:r>
      <w:r w:rsidRPr="00A331C7">
        <w:rPr>
          <w:rStyle w:val="normal-h"/>
          <w:rFonts w:ascii="David" w:hAnsi="David"/>
          <w:rtl/>
        </w:rPr>
        <w:t>עמ' 39, ש' 9</w:t>
      </w:r>
      <w:r w:rsidR="007040AB" w:rsidRPr="00A331C7">
        <w:rPr>
          <w:rStyle w:val="normal-h"/>
          <w:rFonts w:ascii="David" w:hAnsi="David" w:hint="cs"/>
          <w:rtl/>
        </w:rPr>
        <w:t xml:space="preserve"> והצוואה נערכה ביום 19.11.2019</w:t>
      </w:r>
      <w:r w:rsidRPr="00A331C7">
        <w:rPr>
          <w:rStyle w:val="normal-h"/>
          <w:rFonts w:ascii="David" w:hAnsi="David"/>
          <w:rtl/>
        </w:rPr>
        <w:t xml:space="preserve">). </w:t>
      </w:r>
      <w:r w:rsidR="007040AB" w:rsidRPr="00A331C7">
        <w:rPr>
          <w:rStyle w:val="normal-h"/>
          <w:rFonts w:ascii="David" w:hAnsi="David" w:hint="cs"/>
          <w:rtl/>
        </w:rPr>
        <w:t>כך התרשמה גם חברתה של המנוחה</w:t>
      </w:r>
      <w:r w:rsidRPr="00A331C7">
        <w:rPr>
          <w:rStyle w:val="normal-h"/>
          <w:rFonts w:ascii="David" w:hAnsi="David"/>
          <w:rtl/>
        </w:rPr>
        <w:t>: "</w:t>
      </w:r>
      <w:r w:rsidRPr="00A331C7">
        <w:rPr>
          <w:rStyle w:val="normal-h"/>
          <w:rFonts w:ascii="Miriam" w:hAnsi="Miriam" w:cs="Miriam"/>
          <w:b/>
          <w:bCs/>
          <w:rtl/>
        </w:rPr>
        <w:t>ש: יכול להיות שי</w:t>
      </w:r>
      <w:r w:rsidR="00525E02">
        <w:rPr>
          <w:rStyle w:val="normal-h"/>
          <w:rFonts w:ascii="Miriam" w:hAnsi="Miriam" w:cs="Miriam" w:hint="cs"/>
          <w:b/>
          <w:bCs/>
          <w:rtl/>
        </w:rPr>
        <w:t>'</w:t>
      </w:r>
      <w:r w:rsidRPr="00A331C7">
        <w:rPr>
          <w:rStyle w:val="normal-h"/>
          <w:rFonts w:ascii="Miriam" w:hAnsi="Miriam" w:cs="Miriam"/>
          <w:b/>
          <w:bCs/>
          <w:rtl/>
        </w:rPr>
        <w:t xml:space="preserve"> השפיעה עליה? </w:t>
      </w:r>
      <w:r w:rsidRPr="00A331C7">
        <w:rPr>
          <w:rStyle w:val="normal-h"/>
          <w:rFonts w:ascii="Miriam" w:hAnsi="Miriam" w:cs="Miriam"/>
          <w:rtl/>
        </w:rPr>
        <w:t>ת: י</w:t>
      </w:r>
      <w:r w:rsidR="00525E02">
        <w:rPr>
          <w:rStyle w:val="normal-h"/>
          <w:rFonts w:ascii="Miriam" w:hAnsi="Miriam" w:cs="Miriam" w:hint="cs"/>
          <w:rtl/>
        </w:rPr>
        <w:t>'</w:t>
      </w:r>
      <w:r w:rsidRPr="00A331C7">
        <w:rPr>
          <w:rStyle w:val="normal-h"/>
          <w:rFonts w:ascii="Miriam" w:hAnsi="Miriam" w:cs="Miriam"/>
          <w:rtl/>
        </w:rPr>
        <w:t xml:space="preserve"> הייתה מטפלת שבאה לחודש </w:t>
      </w:r>
      <w:r w:rsidRPr="00A331C7">
        <w:rPr>
          <w:rStyle w:val="normal-h"/>
          <w:rFonts w:ascii="Miriam" w:hAnsi="Miriam" w:cs="Miriam"/>
          <w:rtl/>
        </w:rPr>
        <w:lastRenderedPageBreak/>
        <w:t>חודשים, מה זה שייך לי</w:t>
      </w:r>
      <w:r w:rsidR="00525E02">
        <w:rPr>
          <w:rStyle w:val="normal-h"/>
          <w:rFonts w:ascii="Miriam" w:hAnsi="Miriam" w:cs="Miriam" w:hint="cs"/>
          <w:rtl/>
        </w:rPr>
        <w:t>'</w:t>
      </w:r>
      <w:r w:rsidRPr="00A331C7">
        <w:rPr>
          <w:rStyle w:val="normal-h"/>
          <w:rFonts w:ascii="Miriam" w:hAnsi="Miriam" w:cs="Miriam"/>
          <w:rtl/>
        </w:rPr>
        <w:t>? מטפלת אומרת לבן אדם שהיא מטפלת בו מה לעשות?</w:t>
      </w:r>
      <w:r w:rsidRPr="00A331C7">
        <w:rPr>
          <w:rStyle w:val="normal-h"/>
          <w:rFonts w:ascii="David" w:hAnsi="David"/>
          <w:rtl/>
        </w:rPr>
        <w:t>" (עמ' 36, ש' 26-24);</w:t>
      </w:r>
      <w:r w:rsidRPr="00A331C7">
        <w:rPr>
          <w:rStyle w:val="normal-h"/>
          <w:rFonts w:ascii="David" w:hAnsi="David"/>
          <w:b/>
          <w:bCs/>
          <w:rtl/>
        </w:rPr>
        <w:t xml:space="preserve"> </w:t>
      </w:r>
    </w:p>
    <w:p w:rsidR="00FB2F65" w:rsidRDefault="00FB2F65" w:rsidP="00FB2F65">
      <w:pPr>
        <w:pStyle w:val="af1"/>
        <w:spacing w:line="306" w:lineRule="exact"/>
        <w:ind w:left="567"/>
        <w:jc w:val="both"/>
        <w:rPr>
          <w:rStyle w:val="normal-h"/>
          <w:rFonts w:ascii="David" w:hAnsi="David"/>
          <w:b/>
          <w:bCs/>
          <w:rtl/>
        </w:rPr>
      </w:pPr>
    </w:p>
    <w:p w:rsidR="00FB2F65" w:rsidRDefault="00FB2F65" w:rsidP="00525E02">
      <w:pPr>
        <w:pStyle w:val="af1"/>
        <w:numPr>
          <w:ilvl w:val="0"/>
          <w:numId w:val="21"/>
        </w:numPr>
        <w:spacing w:line="306" w:lineRule="exact"/>
        <w:jc w:val="both"/>
        <w:rPr>
          <w:rFonts w:ascii="Arial" w:hAnsi="Arial" w:cs="Arial"/>
          <w:noProof w:val="0"/>
          <w:color w:val="000000"/>
          <w:sz w:val="21"/>
          <w:szCs w:val="21"/>
          <w:rtl/>
        </w:rPr>
      </w:pPr>
      <w:r>
        <w:rPr>
          <w:rStyle w:val="normal-h"/>
          <w:rFonts w:ascii="David" w:hAnsi="David"/>
          <w:rtl/>
        </w:rPr>
        <w:t>המטפלת אישרה</w:t>
      </w:r>
      <w:r w:rsidR="007040AB">
        <w:rPr>
          <w:rStyle w:val="normal-h"/>
          <w:rFonts w:ascii="David" w:hAnsi="David" w:hint="cs"/>
          <w:rtl/>
        </w:rPr>
        <w:t xml:space="preserve"> לבסוף </w:t>
      </w:r>
      <w:r>
        <w:rPr>
          <w:rStyle w:val="normal-h"/>
          <w:rFonts w:ascii="David" w:hAnsi="David"/>
          <w:rtl/>
        </w:rPr>
        <w:t xml:space="preserve">השמעת אמירה </w:t>
      </w:r>
      <w:r w:rsidR="000758F3">
        <w:rPr>
          <w:rStyle w:val="normal-h"/>
          <w:rFonts w:ascii="David" w:hAnsi="David" w:hint="cs"/>
          <w:rtl/>
        </w:rPr>
        <w:t xml:space="preserve">כנ"ל, אך </w:t>
      </w:r>
      <w:r w:rsidR="007040AB">
        <w:rPr>
          <w:rStyle w:val="normal-h"/>
          <w:rFonts w:ascii="David" w:hAnsi="David" w:hint="cs"/>
          <w:rtl/>
        </w:rPr>
        <w:t xml:space="preserve">הכחישה </w:t>
      </w:r>
      <w:r>
        <w:rPr>
          <w:rStyle w:val="normal-h"/>
          <w:rFonts w:ascii="David" w:hAnsi="David"/>
          <w:rtl/>
        </w:rPr>
        <w:t>הפעלת לחצים על המנוחה: "</w:t>
      </w:r>
      <w:r>
        <w:rPr>
          <w:rStyle w:val="normal-h"/>
          <w:rFonts w:ascii="Miriam" w:hAnsi="Miriam" w:cs="Miriam"/>
          <w:rtl/>
        </w:rPr>
        <w:t xml:space="preserve">אני לא ישבתי על </w:t>
      </w:r>
      <w:r w:rsidR="00525E02">
        <w:rPr>
          <w:rStyle w:val="normal-h"/>
          <w:rFonts w:ascii="Miriam" w:hAnsi="Miriam" w:cs="Miriam" w:hint="cs"/>
        </w:rPr>
        <w:t>XX</w:t>
      </w:r>
      <w:r>
        <w:rPr>
          <w:rStyle w:val="normal-h"/>
          <w:rFonts w:ascii="Miriam" w:hAnsi="Miriam" w:cs="Miriam"/>
          <w:rtl/>
        </w:rPr>
        <w:t>. זה לא היה עניין שלי. לא זכור לי דבר כזה</w:t>
      </w:r>
      <w:r>
        <w:rPr>
          <w:rStyle w:val="normal-h"/>
          <w:rFonts w:ascii="David" w:hAnsi="David"/>
          <w:rtl/>
        </w:rPr>
        <w:t xml:space="preserve">" (עמ' 40, ש' 26-25). </w:t>
      </w:r>
      <w:r w:rsidR="00A5395B">
        <w:rPr>
          <w:rStyle w:val="normal-h"/>
          <w:rFonts w:ascii="David" w:hAnsi="David" w:hint="cs"/>
          <w:rtl/>
        </w:rPr>
        <w:t>הנתבע אוחז לטענתו ב</w:t>
      </w:r>
      <w:r>
        <w:rPr>
          <w:rStyle w:val="normal-h"/>
          <w:rFonts w:ascii="David" w:hAnsi="David"/>
          <w:rtl/>
        </w:rPr>
        <w:t xml:space="preserve">הקלטה </w:t>
      </w:r>
      <w:r w:rsidR="00A5395B">
        <w:rPr>
          <w:rStyle w:val="normal-h"/>
          <w:rFonts w:ascii="David" w:hAnsi="David" w:hint="cs"/>
          <w:rtl/>
        </w:rPr>
        <w:t xml:space="preserve">של המטפלת שהשמיעה </w:t>
      </w:r>
      <w:r>
        <w:rPr>
          <w:rStyle w:val="normal-h"/>
          <w:rFonts w:ascii="David" w:hAnsi="David"/>
          <w:rtl/>
        </w:rPr>
        <w:t>אמירות שליליות באוזני המנוחה על משפחת ו</w:t>
      </w:r>
      <w:r w:rsidR="0090630D">
        <w:rPr>
          <w:rStyle w:val="normal-h"/>
          <w:rFonts w:ascii="David" w:hAnsi="David" w:hint="cs"/>
          <w:rtl/>
        </w:rPr>
        <w:t>'</w:t>
      </w:r>
      <w:r w:rsidR="000758F3">
        <w:rPr>
          <w:rStyle w:val="normal-h"/>
          <w:rFonts w:ascii="David" w:hAnsi="David" w:hint="cs"/>
          <w:rtl/>
        </w:rPr>
        <w:t>,</w:t>
      </w:r>
      <w:r>
        <w:rPr>
          <w:rStyle w:val="normal-h"/>
          <w:rFonts w:ascii="David" w:hAnsi="David"/>
          <w:rtl/>
        </w:rPr>
        <w:t xml:space="preserve"> לרבות אמירה מאיימת </w:t>
      </w:r>
      <w:r w:rsidR="000758F3">
        <w:rPr>
          <w:rStyle w:val="normal-h"/>
          <w:rFonts w:ascii="David" w:hAnsi="David" w:hint="cs"/>
          <w:rtl/>
        </w:rPr>
        <w:t xml:space="preserve">כלפי המנוחה </w:t>
      </w:r>
      <w:r>
        <w:rPr>
          <w:rStyle w:val="normal-h"/>
          <w:rFonts w:ascii="David" w:hAnsi="David"/>
          <w:rtl/>
        </w:rPr>
        <w:t>"</w:t>
      </w:r>
      <w:r>
        <w:rPr>
          <w:rStyle w:val="normal-h"/>
          <w:rFonts w:ascii="Miriam" w:hAnsi="Miriam" w:cs="Miriam"/>
          <w:rtl/>
        </w:rPr>
        <w:t>את לא מתה עד שאת לא מעבירה הכל לאחיינים</w:t>
      </w:r>
      <w:r>
        <w:rPr>
          <w:rStyle w:val="normal-h"/>
          <w:rFonts w:ascii="David" w:hAnsi="David"/>
          <w:rtl/>
        </w:rPr>
        <w:t xml:space="preserve">" (עמ' 39, ש' 24-22; עמ' 40, ש' 16; עמ' 41, ש' 31-28; עמ' 42, ש' 4, 6; עמ' 53, ש' 20, 30). </w:t>
      </w:r>
      <w:r w:rsidR="00A5395B">
        <w:rPr>
          <w:rStyle w:val="normal-h"/>
          <w:rFonts w:ascii="David" w:hAnsi="David" w:hint="cs"/>
          <w:rtl/>
        </w:rPr>
        <w:t>הנתבע בחר מטעמים שמורים עמו לא להגיש הקלטה ותמלול ולא לזמן לעדות את החוקר ש</w:t>
      </w:r>
      <w:r w:rsidR="008F2B7A">
        <w:rPr>
          <w:rStyle w:val="normal-h"/>
          <w:rFonts w:ascii="David" w:hAnsi="David" w:hint="cs"/>
          <w:rtl/>
        </w:rPr>
        <w:t>ביצע את ההקלטה.</w:t>
      </w:r>
      <w:r>
        <w:rPr>
          <w:rStyle w:val="normal-h"/>
          <w:rFonts w:ascii="David" w:hAnsi="David"/>
          <w:rtl/>
        </w:rPr>
        <w:t xml:space="preserve"> הימנעות</w:t>
      </w:r>
      <w:r w:rsidR="008F2B7A">
        <w:rPr>
          <w:rStyle w:val="normal-h"/>
          <w:rFonts w:ascii="David" w:hAnsi="David" w:hint="cs"/>
          <w:rtl/>
        </w:rPr>
        <w:t xml:space="preserve">ו של </w:t>
      </w:r>
      <w:r>
        <w:rPr>
          <w:rStyle w:val="normal-h"/>
          <w:rFonts w:ascii="David" w:hAnsi="David"/>
          <w:rtl/>
        </w:rPr>
        <w:t>הנתבע מהגשת הראיה פועלת לחובתו, וההלכה לעניין זה ידועה [</w:t>
      </w:r>
      <w:r>
        <w:rPr>
          <w:rStyle w:val="normal-h"/>
          <w:rFonts w:ascii="Miriam" w:hAnsi="Miriam" w:cs="Miriam"/>
          <w:rtl/>
        </w:rPr>
        <w:t>ר' למשל ע"א 2275/90 לימה חברה ישראלית לתעשיות כימיות בע"מ נ' רוזנברג, פ"ד מז (2) 605, 615  (1993)</w:t>
      </w:r>
      <w:r>
        <w:rPr>
          <w:rFonts w:ascii="David" w:hAnsi="David"/>
          <w:noProof w:val="0"/>
          <w:color w:val="000000"/>
          <w:rtl/>
        </w:rPr>
        <w:t xml:space="preserve">]. יתר על כן, ה"איום" לא פעל פעולתו שהרי רק </w:t>
      </w:r>
      <w:r w:rsidR="00BF571E">
        <w:rPr>
          <w:rFonts w:ascii="David" w:hAnsi="David" w:hint="cs"/>
          <w:noProof w:val="0"/>
          <w:color w:val="000000"/>
          <w:rtl/>
        </w:rPr>
        <w:t xml:space="preserve">התובע (אחיין ולא אחיינים) היה </w:t>
      </w:r>
      <w:r>
        <w:rPr>
          <w:rFonts w:ascii="David" w:hAnsi="David"/>
          <w:noProof w:val="0"/>
          <w:color w:val="000000"/>
          <w:rtl/>
        </w:rPr>
        <w:t xml:space="preserve">זוכה שיורי לפי שלוש הצוואות, </w:t>
      </w:r>
      <w:r w:rsidR="00BF571E">
        <w:rPr>
          <w:rFonts w:ascii="David" w:hAnsi="David" w:hint="cs"/>
          <w:noProof w:val="0"/>
          <w:color w:val="000000"/>
          <w:rtl/>
        </w:rPr>
        <w:t>זכה תחילה ב3/4 מהדירה ו</w:t>
      </w:r>
      <w:r w:rsidR="000758F3">
        <w:rPr>
          <w:rFonts w:ascii="David" w:hAnsi="David" w:hint="cs"/>
          <w:noProof w:val="0"/>
          <w:color w:val="000000"/>
          <w:rtl/>
        </w:rPr>
        <w:t xml:space="preserve">רק </w:t>
      </w:r>
      <w:r w:rsidR="00BF571E">
        <w:rPr>
          <w:rFonts w:ascii="David" w:hAnsi="David" w:hint="cs"/>
          <w:noProof w:val="0"/>
          <w:color w:val="000000"/>
          <w:rtl/>
        </w:rPr>
        <w:t>בהמשך בכל הדירה</w:t>
      </w:r>
      <w:r>
        <w:rPr>
          <w:rFonts w:ascii="David" w:hAnsi="David"/>
          <w:noProof w:val="0"/>
          <w:color w:val="000000"/>
          <w:rtl/>
        </w:rPr>
        <w:t>.</w:t>
      </w:r>
      <w:r>
        <w:rPr>
          <w:rFonts w:ascii="Arial" w:hAnsi="Arial" w:cs="Arial"/>
          <w:noProof w:val="0"/>
          <w:color w:val="000000"/>
          <w:sz w:val="21"/>
          <w:szCs w:val="21"/>
          <w:rtl/>
        </w:rPr>
        <w:t xml:space="preserve">  </w:t>
      </w:r>
    </w:p>
    <w:p w:rsidR="00FB2F65" w:rsidRDefault="00FB2F65" w:rsidP="00FB2F65">
      <w:pPr>
        <w:pStyle w:val="af1"/>
        <w:spacing w:line="306" w:lineRule="exact"/>
        <w:ind w:left="567"/>
        <w:jc w:val="both"/>
        <w:rPr>
          <w:rStyle w:val="normal-h"/>
          <w:rFonts w:ascii="David" w:hAnsi="David"/>
          <w:b/>
          <w:bCs/>
          <w:rtl/>
        </w:rPr>
      </w:pPr>
    </w:p>
    <w:p w:rsidR="00FB2F65" w:rsidRDefault="00FB2F65" w:rsidP="00525E02">
      <w:pPr>
        <w:pStyle w:val="af1"/>
        <w:numPr>
          <w:ilvl w:val="0"/>
          <w:numId w:val="21"/>
        </w:numPr>
        <w:spacing w:line="306" w:lineRule="exact"/>
        <w:jc w:val="both"/>
        <w:rPr>
          <w:rStyle w:val="normal-h"/>
          <w:rFonts w:ascii="David" w:hAnsi="David"/>
          <w:rtl/>
        </w:rPr>
      </w:pPr>
      <w:r>
        <w:rPr>
          <w:rStyle w:val="normal-h"/>
          <w:rFonts w:ascii="David" w:hAnsi="David"/>
          <w:rtl/>
        </w:rPr>
        <w:t>אין היכרות מוקדמת בין המטפלת לבני משפחת המוצא של המנוחה בכלל והתובע בפרט, והמתנגד לא הצביע על אינטרס כלשהו שהניע את המטפלת "לעשות עבודה" בשביל התובע (י</w:t>
      </w:r>
      <w:r w:rsidR="00525E02">
        <w:rPr>
          <w:rStyle w:val="normal-h"/>
          <w:rFonts w:ascii="David" w:hAnsi="David" w:hint="cs"/>
          <w:rtl/>
        </w:rPr>
        <w:t>'</w:t>
      </w:r>
      <w:r>
        <w:rPr>
          <w:rStyle w:val="normal-h"/>
          <w:rFonts w:ascii="David" w:hAnsi="David"/>
          <w:rtl/>
        </w:rPr>
        <w:t xml:space="preserve">- עמ' 39, ש' 27; עמ' 53, ש' 34). </w:t>
      </w:r>
    </w:p>
    <w:p w:rsidR="00937AAB" w:rsidRDefault="00937AAB" w:rsidP="00B1028D">
      <w:pPr>
        <w:pStyle w:val="af1"/>
        <w:spacing w:line="306" w:lineRule="exact"/>
        <w:ind w:left="567"/>
        <w:jc w:val="both"/>
        <w:rPr>
          <w:rStyle w:val="normal-h"/>
          <w:rFonts w:ascii="David" w:hAnsi="David"/>
          <w:rtl/>
        </w:rPr>
      </w:pPr>
    </w:p>
    <w:p w:rsidR="008828E4" w:rsidRPr="000758F3" w:rsidRDefault="00937AAB" w:rsidP="00525E02">
      <w:pPr>
        <w:pStyle w:val="af1"/>
        <w:numPr>
          <w:ilvl w:val="0"/>
          <w:numId w:val="21"/>
        </w:numPr>
        <w:spacing w:line="306" w:lineRule="exact"/>
        <w:jc w:val="both"/>
        <w:rPr>
          <w:rStyle w:val="normal-h"/>
          <w:rFonts w:ascii="David" w:hAnsi="David"/>
        </w:rPr>
      </w:pPr>
      <w:r w:rsidRPr="000758F3">
        <w:rPr>
          <w:rStyle w:val="normal-h"/>
          <w:rFonts w:ascii="David" w:hAnsi="David" w:hint="cs"/>
          <w:rtl/>
        </w:rPr>
        <w:t>א</w:t>
      </w:r>
      <w:r w:rsidR="00525E02">
        <w:rPr>
          <w:rStyle w:val="normal-h"/>
          <w:rFonts w:ascii="David" w:hAnsi="David" w:hint="cs"/>
          <w:rtl/>
        </w:rPr>
        <w:t>'</w:t>
      </w:r>
      <w:r w:rsidRPr="000758F3">
        <w:rPr>
          <w:rStyle w:val="normal-h"/>
          <w:rFonts w:ascii="David" w:hAnsi="David" w:hint="cs"/>
          <w:rtl/>
        </w:rPr>
        <w:t xml:space="preserve"> שמעה מהמנוחה שהיא שוקלת לשנות את הצוואה "</w:t>
      </w:r>
      <w:r w:rsidRPr="000758F3">
        <w:rPr>
          <w:rStyle w:val="normal-h"/>
          <w:rFonts w:ascii="Miriam" w:hAnsi="Miriam" w:cs="Miriam"/>
          <w:rtl/>
        </w:rPr>
        <w:t>חככה בדעתה האם לתת למ</w:t>
      </w:r>
      <w:r w:rsidR="00525E02">
        <w:rPr>
          <w:rStyle w:val="normal-h"/>
          <w:rFonts w:ascii="Miriam" w:hAnsi="Miriam" w:cs="Miriam" w:hint="cs"/>
          <w:rtl/>
        </w:rPr>
        <w:t>'</w:t>
      </w:r>
      <w:r w:rsidRPr="000758F3">
        <w:rPr>
          <w:rStyle w:val="normal-h"/>
          <w:rFonts w:ascii="Miriam" w:hAnsi="Miriam" w:cs="Miriam"/>
          <w:rtl/>
        </w:rPr>
        <w:t xml:space="preserve"> את כל הדירה בשרת או רק חלק ממנה</w:t>
      </w:r>
      <w:r w:rsidRPr="000758F3">
        <w:rPr>
          <w:rStyle w:val="normal-h"/>
          <w:rFonts w:ascii="David" w:hAnsi="David" w:hint="cs"/>
          <w:rtl/>
        </w:rPr>
        <w:t>"</w:t>
      </w:r>
      <w:r w:rsidR="00A331C7" w:rsidRPr="000758F3">
        <w:rPr>
          <w:rStyle w:val="normal-h"/>
          <w:rFonts w:ascii="David" w:hAnsi="David" w:hint="cs"/>
          <w:rtl/>
        </w:rPr>
        <w:t xml:space="preserve"> (סעי</w:t>
      </w:r>
      <w:r w:rsidR="000758F3" w:rsidRPr="000758F3">
        <w:rPr>
          <w:rStyle w:val="normal-h"/>
          <w:rFonts w:ascii="David" w:hAnsi="David" w:hint="cs"/>
          <w:rtl/>
        </w:rPr>
        <w:t>פים 17-14), להשאיר את העזבון גם לאחיינים ולא רק לנתבע (עמ' 35, ש' 33).</w:t>
      </w:r>
      <w:r w:rsidR="000758F3">
        <w:rPr>
          <w:rStyle w:val="normal-h"/>
          <w:rFonts w:ascii="David" w:hAnsi="David" w:hint="cs"/>
          <w:rtl/>
        </w:rPr>
        <w:t xml:space="preserve"> </w:t>
      </w:r>
      <w:r w:rsidR="00A331C7" w:rsidRPr="000758F3">
        <w:rPr>
          <w:rStyle w:val="normal-h"/>
          <w:rFonts w:ascii="David" w:hAnsi="David" w:hint="cs"/>
          <w:rtl/>
        </w:rPr>
        <w:t xml:space="preserve">כלומר, המחשבה קיננה אצל המנוחה הרבה לפני שנשמעה האמירה מפי המטפלת. </w:t>
      </w:r>
    </w:p>
    <w:p w:rsidR="008828E4" w:rsidRPr="008828E4" w:rsidRDefault="008828E4" w:rsidP="008828E4">
      <w:pPr>
        <w:pStyle w:val="af1"/>
        <w:rPr>
          <w:rStyle w:val="normal-h"/>
          <w:rFonts w:ascii="David" w:hAnsi="David"/>
          <w:rtl/>
        </w:rPr>
      </w:pPr>
    </w:p>
    <w:p w:rsidR="00A331C7" w:rsidRDefault="00FB2F65" w:rsidP="00FB2F65">
      <w:pPr>
        <w:pStyle w:val="af1"/>
        <w:numPr>
          <w:ilvl w:val="0"/>
          <w:numId w:val="2"/>
        </w:numPr>
        <w:spacing w:line="306" w:lineRule="exact"/>
        <w:ind w:left="567" w:hanging="567"/>
        <w:jc w:val="both"/>
        <w:rPr>
          <w:rStyle w:val="normal-h"/>
          <w:rFonts w:ascii="David" w:hAnsi="David"/>
        </w:rPr>
      </w:pPr>
      <w:r w:rsidRPr="00A331C7">
        <w:rPr>
          <w:rStyle w:val="normal-h"/>
          <w:rFonts w:ascii="David" w:hAnsi="David"/>
          <w:rtl/>
        </w:rPr>
        <w:t>לאור האמור לעיל, לא עלה בידי הנתבע לה</w:t>
      </w:r>
      <w:r w:rsidR="00A331C7" w:rsidRPr="00A331C7">
        <w:rPr>
          <w:rStyle w:val="normal-h"/>
          <w:rFonts w:ascii="David" w:hAnsi="David" w:hint="cs"/>
          <w:rtl/>
        </w:rPr>
        <w:t>וכיח קיומה של השפעה בלתי הוגנת שהביאה להדרתו מהצוואה.</w:t>
      </w:r>
    </w:p>
    <w:p w:rsidR="00A5395B" w:rsidRPr="00A5395B" w:rsidRDefault="00A5395B" w:rsidP="00A5395B">
      <w:pPr>
        <w:pStyle w:val="af1"/>
        <w:rPr>
          <w:rStyle w:val="normal-h"/>
          <w:rFonts w:ascii="David" w:hAnsi="David"/>
          <w:rtl/>
        </w:rPr>
      </w:pPr>
    </w:p>
    <w:p w:rsidR="00FB2F65" w:rsidRDefault="00FB2F65" w:rsidP="00FB2F65">
      <w:pPr>
        <w:spacing w:line="306" w:lineRule="exact"/>
        <w:jc w:val="both"/>
        <w:rPr>
          <w:rFonts w:cs="Times New Roman"/>
          <w:noProof w:val="0"/>
          <w:color w:val="000000"/>
          <w:rtl/>
        </w:rPr>
      </w:pPr>
      <w:r>
        <w:rPr>
          <w:rFonts w:ascii="David" w:hAnsi="David"/>
          <w:b/>
          <w:bCs/>
          <w:color w:val="000000"/>
          <w:spacing w:val="6"/>
          <w:rtl/>
        </w:rPr>
        <w:t>הטענה בדבר "הלכת החוטים השזורים" –</w:t>
      </w:r>
    </w:p>
    <w:p w:rsidR="00FB2F65" w:rsidRDefault="00FB2F65" w:rsidP="00FB2F65">
      <w:pPr>
        <w:pStyle w:val="af1"/>
        <w:numPr>
          <w:ilvl w:val="0"/>
          <w:numId w:val="2"/>
        </w:numPr>
        <w:spacing w:line="306" w:lineRule="exact"/>
        <w:ind w:left="567" w:hanging="567"/>
        <w:jc w:val="both"/>
        <w:rPr>
          <w:rFonts w:cs="Times New Roman"/>
          <w:noProof w:val="0"/>
          <w:color w:val="000000"/>
          <w:rtl/>
        </w:rPr>
      </w:pPr>
      <w:r>
        <w:rPr>
          <w:rFonts w:ascii="David" w:hAnsi="David"/>
          <w:color w:val="000000"/>
          <w:spacing w:val="6"/>
          <w:rtl/>
        </w:rPr>
        <w:t>פסיקה נקבע, כי בבוא בית המשפט לבחון קיומן של עילות פסלות, עליו להידרש לכך מתוך בחינה כוללת ורחבה של מכלול הנתונים; בהתאם לכך, ב</w:t>
      </w:r>
      <w:r>
        <w:rPr>
          <w:rFonts w:ascii="Miriam" w:hAnsi="Miriam" w:cs="Miriam"/>
          <w:color w:val="000000"/>
          <w:spacing w:val="6"/>
          <w:rtl/>
        </w:rPr>
        <w:t>בע"מ 4459/14 פלונית נ' פלונית (6.5.2015)</w:t>
      </w:r>
      <w:r>
        <w:rPr>
          <w:rFonts w:ascii="David" w:hAnsi="David"/>
          <w:color w:val="000000"/>
          <w:spacing w:val="6"/>
          <w:rtl/>
        </w:rPr>
        <w:t> אומצה "הלכת החוטים השזורים" שנקבעה ב</w:t>
      </w:r>
      <w:r>
        <w:rPr>
          <w:rFonts w:ascii="Miriam" w:hAnsi="Miriam" w:cs="Miriam"/>
          <w:color w:val="000000"/>
          <w:spacing w:val="6"/>
          <w:rtl/>
        </w:rPr>
        <w:t>עמ"ש (ת"א) 45610-09-12 ז' ג' א' נ' נ' ג' א' (19.5.2014)</w:t>
      </w:r>
      <w:r>
        <w:rPr>
          <w:rFonts w:ascii="David" w:hAnsi="David"/>
          <w:color w:val="000000"/>
          <w:spacing w:val="6"/>
          <w:rtl/>
        </w:rPr>
        <w:t>: "</w:t>
      </w:r>
      <w:r>
        <w:rPr>
          <w:rFonts w:ascii="Miriam" w:hAnsi="Miriam" w:cs="Miriam"/>
          <w:color w:val="000000"/>
          <w:spacing w:val="6"/>
          <w:rtl/>
        </w:rPr>
        <w:t>חוטים שונים של עילות שונות - הגם שלא היה בכוחם לבסס עילה עצמאית - יכולים להישזר יחד לרבדים המחזקים ומבססים את מסקנת בית המשפט המחוזי. ההשפעה הבלתי הוגנת העולה עד כדי שלילת הבחירה החופשית של המצווה הינה מבחן דינאמי ורחב כקשת החיים. בית המשפט המחוזי נעזר בחוטים השונים כדי להגיע לראייה כוללת המשקפת את מלוא התמונה</w:t>
      </w:r>
      <w:r>
        <w:rPr>
          <w:rFonts w:ascii="David" w:hAnsi="David"/>
          <w:color w:val="000000"/>
          <w:spacing w:val="6"/>
          <w:rtl/>
        </w:rPr>
        <w:t>".</w:t>
      </w:r>
    </w:p>
    <w:p w:rsidR="00FB2F65" w:rsidRDefault="00FB2F65" w:rsidP="00FB2F65">
      <w:pPr>
        <w:pStyle w:val="listparagraph"/>
        <w:bidi/>
        <w:spacing w:before="0" w:beforeAutospacing="0" w:after="0" w:afterAutospacing="0" w:line="306" w:lineRule="atLeast"/>
        <w:ind w:left="720"/>
        <w:jc w:val="both"/>
        <w:rPr>
          <w:color w:val="000000"/>
          <w:sz w:val="27"/>
          <w:szCs w:val="27"/>
        </w:rPr>
      </w:pPr>
      <w:r>
        <w:rPr>
          <w:rFonts w:ascii="David" w:hAnsi="David" w:cs="David"/>
          <w:b/>
          <w:bCs/>
          <w:color w:val="000000"/>
          <w:spacing w:val="6"/>
          <w:sz w:val="27"/>
          <w:szCs w:val="27"/>
        </w:rPr>
        <w:t> </w:t>
      </w:r>
    </w:p>
    <w:p w:rsidR="00FB2F65" w:rsidRDefault="00FB2F65" w:rsidP="00FB2F65">
      <w:pPr>
        <w:pStyle w:val="af1"/>
        <w:numPr>
          <w:ilvl w:val="0"/>
          <w:numId w:val="2"/>
        </w:numPr>
        <w:spacing w:line="306" w:lineRule="exact"/>
        <w:ind w:left="567" w:hanging="567"/>
        <w:jc w:val="both"/>
        <w:rPr>
          <w:color w:val="000000"/>
          <w:sz w:val="27"/>
          <w:szCs w:val="27"/>
          <w:rtl/>
        </w:rPr>
      </w:pPr>
      <w:r>
        <w:rPr>
          <w:rFonts w:ascii="David" w:hAnsi="David"/>
          <w:color w:val="000000"/>
          <w:spacing w:val="6"/>
          <w:rtl/>
        </w:rPr>
        <w:t xml:space="preserve">בענייננו, מבקש הנתבע בסיכומיו לאמץ את הלכת החוטים השזורים לעניין צוואת המנוחה; אולם, אני סבורה שבנסיבות העניין אין מקום להחיל בענייננו את ההלכה הנ"ל, שהרי הנתבע לא הוכיח מקצתה של עילה לבטלות הצוואה – לא מתקיים אף אחד ממבחני </w:t>
      </w:r>
      <w:r>
        <w:rPr>
          <w:rFonts w:ascii="David" w:hAnsi="David"/>
          <w:color w:val="000000"/>
          <w:spacing w:val="6"/>
          <w:rtl/>
        </w:rPr>
        <w:lastRenderedPageBreak/>
        <w:t>המשנה שנקבעו בפסיקה להוכחת השפעה בלתי הוגנת ולא הוכחה מעורבות</w:t>
      </w:r>
      <w:r>
        <w:rPr>
          <w:rFonts w:ascii="David" w:hAnsi="David"/>
          <w:color w:val="000000"/>
          <w:spacing w:val="6"/>
          <w:sz w:val="27"/>
          <w:szCs w:val="27"/>
          <w:rtl/>
        </w:rPr>
        <w:t xml:space="preserve"> </w:t>
      </w:r>
      <w:r>
        <w:rPr>
          <w:rFonts w:ascii="David" w:hAnsi="David"/>
          <w:color w:val="000000"/>
          <w:spacing w:val="6"/>
          <w:rtl/>
        </w:rPr>
        <w:t>בעריכת הצוואה – ועל כן אין בהצטברות הטענות ו/או העילות כשלעצמה כדי לבסס את הלכת החוטים השזורים.</w:t>
      </w:r>
    </w:p>
    <w:p w:rsidR="00FB2F65" w:rsidRDefault="00FB2F65" w:rsidP="00FB2F65">
      <w:pPr>
        <w:pStyle w:val="af1"/>
        <w:rPr>
          <w:rFonts w:ascii="David" w:hAnsi="David"/>
          <w:color w:val="000000"/>
          <w:spacing w:val="6"/>
          <w:rtl/>
        </w:rPr>
      </w:pPr>
    </w:p>
    <w:p w:rsidR="00FB2F65" w:rsidRDefault="00FB2F65" w:rsidP="000758F3">
      <w:pPr>
        <w:pStyle w:val="af1"/>
        <w:numPr>
          <w:ilvl w:val="0"/>
          <w:numId w:val="2"/>
        </w:numPr>
        <w:spacing w:line="306" w:lineRule="exact"/>
        <w:ind w:left="567" w:hanging="567"/>
        <w:jc w:val="both"/>
        <w:rPr>
          <w:color w:val="000000"/>
          <w:sz w:val="27"/>
          <w:szCs w:val="27"/>
        </w:rPr>
      </w:pPr>
      <w:r>
        <w:rPr>
          <w:rFonts w:ascii="David" w:hAnsi="David"/>
          <w:b/>
          <w:bCs/>
          <w:color w:val="000000"/>
          <w:spacing w:val="6"/>
          <w:rtl/>
        </w:rPr>
        <w:t>סיכום ביניים</w:t>
      </w:r>
      <w:r>
        <w:rPr>
          <w:rFonts w:ascii="David" w:hAnsi="David"/>
          <w:color w:val="000000"/>
          <w:spacing w:val="6"/>
          <w:rtl/>
        </w:rPr>
        <w:t>: מכל המקובץ לעיל הגעתי למסקנה כי לא עלה בידי הנתבע להוכיח במאזן ההסתברויות הנדרש ואף לא בקירוב, כי המנוחה לא הייתה כשירה או נמצאה תחת השפעה בלתי הוגנת. מכאן, שכל טענות הנתבע כנגד תוקף הצוואה – דינן להידחות. </w:t>
      </w:r>
    </w:p>
    <w:p w:rsidR="00FB2F65" w:rsidRPr="000758F3" w:rsidRDefault="00FB2F65" w:rsidP="00FB2F65">
      <w:pPr>
        <w:rPr>
          <w:color w:val="000000"/>
          <w:sz w:val="27"/>
          <w:szCs w:val="27"/>
          <w:rtl/>
        </w:rPr>
      </w:pPr>
    </w:p>
    <w:p w:rsidR="00FB2F65" w:rsidRDefault="00FB2F65" w:rsidP="000758F3">
      <w:pPr>
        <w:spacing w:line="360" w:lineRule="auto"/>
        <w:jc w:val="both"/>
        <w:rPr>
          <w:b/>
          <w:bCs/>
          <w:color w:val="000000"/>
          <w:u w:val="single"/>
        </w:rPr>
      </w:pPr>
      <w:r>
        <w:rPr>
          <w:b/>
          <w:bCs/>
          <w:color w:val="000000"/>
          <w:u w:val="single"/>
          <w:rtl/>
        </w:rPr>
        <w:t>סוף דבר</w:t>
      </w:r>
    </w:p>
    <w:p w:rsidR="00FB2F65" w:rsidRDefault="00FB2F65" w:rsidP="00FB2F65">
      <w:pPr>
        <w:pStyle w:val="af1"/>
        <w:numPr>
          <w:ilvl w:val="0"/>
          <w:numId w:val="2"/>
        </w:numPr>
        <w:spacing w:line="306" w:lineRule="exact"/>
        <w:ind w:left="567" w:hanging="567"/>
        <w:jc w:val="both"/>
        <w:rPr>
          <w:color w:val="000000"/>
          <w:rtl/>
        </w:rPr>
      </w:pPr>
      <w:r>
        <w:rPr>
          <w:color w:val="000000"/>
          <w:rtl/>
        </w:rPr>
        <w:t>לפיכך, אני קובעת כדלקמן:</w:t>
      </w:r>
    </w:p>
    <w:p w:rsidR="00FB2F65" w:rsidRDefault="00FB2F65" w:rsidP="00FB2F65">
      <w:pPr>
        <w:pStyle w:val="af1"/>
        <w:spacing w:line="306" w:lineRule="exact"/>
        <w:ind w:left="927"/>
        <w:jc w:val="both"/>
        <w:rPr>
          <w:color w:val="000000"/>
          <w:rtl/>
        </w:rPr>
      </w:pPr>
    </w:p>
    <w:p w:rsidR="00FB2F65" w:rsidRDefault="00FB2F65" w:rsidP="00FB2F65">
      <w:pPr>
        <w:pStyle w:val="af1"/>
        <w:numPr>
          <w:ilvl w:val="0"/>
          <w:numId w:val="8"/>
        </w:numPr>
        <w:spacing w:line="306" w:lineRule="exact"/>
        <w:jc w:val="both"/>
        <w:rPr>
          <w:color w:val="000000"/>
        </w:rPr>
      </w:pPr>
      <w:r>
        <w:rPr>
          <w:color w:val="000000"/>
          <w:rtl/>
        </w:rPr>
        <w:t>ההתנגדות שהוגשה בת.ע  19131-07-20 – נדחית</w:t>
      </w:r>
    </w:p>
    <w:p w:rsidR="00FB2F65" w:rsidRDefault="00FB2F65" w:rsidP="00FB2F65">
      <w:pPr>
        <w:pStyle w:val="af1"/>
        <w:spacing w:line="306" w:lineRule="exact"/>
        <w:ind w:left="927"/>
        <w:jc w:val="both"/>
        <w:rPr>
          <w:color w:val="000000"/>
        </w:rPr>
      </w:pPr>
    </w:p>
    <w:p w:rsidR="00FB2F65" w:rsidRDefault="00FB2F65" w:rsidP="00FB2F65">
      <w:pPr>
        <w:pStyle w:val="af1"/>
        <w:numPr>
          <w:ilvl w:val="0"/>
          <w:numId w:val="8"/>
        </w:numPr>
        <w:spacing w:line="306" w:lineRule="exact"/>
        <w:jc w:val="both"/>
        <w:rPr>
          <w:color w:val="000000"/>
        </w:rPr>
      </w:pPr>
      <w:r>
        <w:rPr>
          <w:color w:val="000000"/>
          <w:rtl/>
        </w:rPr>
        <w:t>אני קובעת כי צוואה מיום 19.11.2019 היא צוואה בת תוקף.</w:t>
      </w:r>
    </w:p>
    <w:p w:rsidR="00FB2F65" w:rsidRDefault="00FB2F65" w:rsidP="00FB2F65">
      <w:pPr>
        <w:pStyle w:val="af1"/>
        <w:spacing w:line="306" w:lineRule="exact"/>
        <w:ind w:left="927"/>
        <w:jc w:val="both"/>
        <w:rPr>
          <w:color w:val="000000"/>
        </w:rPr>
      </w:pPr>
    </w:p>
    <w:p w:rsidR="00FB2F65" w:rsidRDefault="00FB2F65" w:rsidP="00FB2F65">
      <w:pPr>
        <w:pStyle w:val="af1"/>
        <w:numPr>
          <w:ilvl w:val="0"/>
          <w:numId w:val="8"/>
        </w:numPr>
        <w:spacing w:line="306" w:lineRule="exact"/>
        <w:jc w:val="both"/>
        <w:rPr>
          <w:color w:val="000000"/>
        </w:rPr>
      </w:pPr>
      <w:r>
        <w:rPr>
          <w:color w:val="000000"/>
          <w:rtl/>
        </w:rPr>
        <w:t>הבקשה ליתן צו קיום צוואה שהוגשה בת.ע. 19295-07-20 – מתקבלת.</w:t>
      </w:r>
    </w:p>
    <w:p w:rsidR="00FB2F65" w:rsidRDefault="00FB2F65" w:rsidP="00FB2F65">
      <w:pPr>
        <w:pStyle w:val="af1"/>
        <w:spacing w:line="306" w:lineRule="exact"/>
        <w:ind w:left="927"/>
        <w:jc w:val="both"/>
        <w:rPr>
          <w:color w:val="000000"/>
        </w:rPr>
      </w:pPr>
    </w:p>
    <w:p w:rsidR="00FB2F65" w:rsidRDefault="00FB2F65" w:rsidP="00FB2F65">
      <w:pPr>
        <w:pStyle w:val="af1"/>
        <w:numPr>
          <w:ilvl w:val="0"/>
          <w:numId w:val="8"/>
        </w:numPr>
        <w:spacing w:line="306" w:lineRule="exact"/>
        <w:jc w:val="both"/>
        <w:rPr>
          <w:color w:val="000000"/>
        </w:rPr>
      </w:pPr>
      <w:r>
        <w:rPr>
          <w:color w:val="000000"/>
          <w:rtl/>
        </w:rPr>
        <w:t>פסיקתא ערוכה בהתאם לתקנה 5 לתקנות הירושה, התשנ"ח-1998 מצורפת בהחלטה נפרדת.</w:t>
      </w:r>
    </w:p>
    <w:p w:rsidR="00FB2F65" w:rsidRDefault="00FB2F65" w:rsidP="00FB2F65">
      <w:pPr>
        <w:pStyle w:val="af1"/>
        <w:numPr>
          <w:ilvl w:val="0"/>
          <w:numId w:val="8"/>
        </w:numPr>
        <w:spacing w:line="306" w:lineRule="exact"/>
        <w:jc w:val="both"/>
        <w:rPr>
          <w:color w:val="000000"/>
        </w:rPr>
      </w:pPr>
      <w:r>
        <w:rPr>
          <w:color w:val="000000"/>
          <w:rtl/>
        </w:rPr>
        <w:t xml:space="preserve">פסק הדין ניתן לפרסום בהשמטת שמות פרטים מזהים.  </w:t>
      </w:r>
    </w:p>
    <w:p w:rsidR="00FB2F65" w:rsidRPr="000758F3" w:rsidRDefault="00FB2F65" w:rsidP="00FB2F65">
      <w:pPr>
        <w:pStyle w:val="af1"/>
        <w:spacing w:line="306" w:lineRule="exact"/>
        <w:ind w:left="927"/>
        <w:jc w:val="both"/>
        <w:rPr>
          <w:color w:val="000000"/>
        </w:rPr>
      </w:pPr>
    </w:p>
    <w:p w:rsidR="00FB2F65" w:rsidRDefault="00FB2F65" w:rsidP="00FB2F65">
      <w:pPr>
        <w:pStyle w:val="af1"/>
        <w:numPr>
          <w:ilvl w:val="0"/>
          <w:numId w:val="8"/>
        </w:numPr>
        <w:spacing w:line="306" w:lineRule="exact"/>
        <w:jc w:val="both"/>
        <w:rPr>
          <w:color w:val="000000"/>
        </w:rPr>
      </w:pPr>
      <w:r>
        <w:rPr>
          <w:color w:val="000000"/>
          <w:rtl/>
        </w:rPr>
        <w:t>אני מחייבת את הנתבע לשלם לתובע הוצאות משפט בסך 35,000 ₪. הסכום ישולם בתוך 30 ימים אחרת ישא ריבית והפרשי הצמדה כחוק ממועד החיוב ועד למועד התשלום בפועל.</w:t>
      </w:r>
    </w:p>
    <w:p w:rsidR="00FB2F65" w:rsidRDefault="00FB2F65" w:rsidP="00FB2F65">
      <w:pPr>
        <w:pStyle w:val="af1"/>
        <w:spacing w:line="306" w:lineRule="exact"/>
        <w:ind w:left="567"/>
        <w:jc w:val="both"/>
        <w:rPr>
          <w:color w:val="000000"/>
        </w:rPr>
      </w:pPr>
    </w:p>
    <w:p w:rsidR="00FB2F65" w:rsidRDefault="00FB2F65" w:rsidP="00FB2F65">
      <w:pPr>
        <w:pStyle w:val="af1"/>
        <w:numPr>
          <w:ilvl w:val="0"/>
          <w:numId w:val="2"/>
        </w:numPr>
        <w:spacing w:line="306" w:lineRule="exact"/>
        <w:ind w:left="567" w:hanging="567"/>
        <w:jc w:val="both"/>
        <w:rPr>
          <w:color w:val="000000"/>
        </w:rPr>
      </w:pPr>
      <w:r>
        <w:rPr>
          <w:color w:val="000000"/>
          <w:rtl/>
        </w:rPr>
        <w:t xml:space="preserve">המזכירות תשלח לצדדים את פסק הדין.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ט"ז אב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20 אוגוסט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B54CAC">
      <w:pPr>
        <w:spacing w:line="360" w:lineRule="auto"/>
        <w:ind w:left="3600" w:firstLine="720"/>
        <w:jc w:val="both"/>
      </w:pPr>
      <w:sdt>
        <w:sdtPr>
          <w:rPr>
            <w:rtl/>
          </w:rPr>
          <w:alias w:val="MergeField"/>
          <w:tag w:val="1237"/>
          <w:id w:val="2009781769"/>
        </w:sdtPr>
        <w:sdtEndPr/>
        <w:sdtContent>
          <w:r w:rsidR="00F72A02">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CAC" w:rsidRDefault="00B54CAC">
      <w:r>
        <w:separator/>
      </w:r>
    </w:p>
  </w:endnote>
  <w:endnote w:type="continuationSeparator" w:id="0">
    <w:p w:rsidR="00B54CAC" w:rsidRDefault="00B5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24B" w:rsidRDefault="0052124B">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5"/>
      <w:jc w:val="center"/>
      <w:rPr>
        <w:rStyle w:val="af"/>
      </w:rPr>
    </w:pPr>
    <w:r>
      <w:rPr>
        <w:rStyle w:val="af"/>
      </w:rPr>
      <w:fldChar w:fldCharType="begin"/>
    </w:r>
    <w:r w:rsidR="00011212">
      <w:rPr>
        <w:rStyle w:val="af"/>
      </w:rPr>
      <w:instrText xml:space="preserve"> PAGE </w:instrText>
    </w:r>
    <w:r>
      <w:rPr>
        <w:rStyle w:val="af"/>
      </w:rPr>
      <w:fldChar w:fldCharType="separate"/>
    </w:r>
    <w:r w:rsidR="008C40FD">
      <w:rPr>
        <w:rStyle w:val="af"/>
        <w:rtl/>
      </w:rPr>
      <w:t>1</w:t>
    </w:r>
    <w:r>
      <w:rPr>
        <w:rStyle w:val="af"/>
      </w:rPr>
      <w:fldChar w:fldCharType="end"/>
    </w:r>
    <w:r w:rsidR="00011212">
      <w:rPr>
        <w:rStyle w:val="af"/>
        <w:rFonts w:hint="cs"/>
        <w:rtl/>
      </w:rPr>
      <w:t xml:space="preserve"> מתוך </w:t>
    </w:r>
    <w:r>
      <w:rPr>
        <w:rStyle w:val="af"/>
      </w:rPr>
      <w:fldChar w:fldCharType="begin"/>
    </w:r>
    <w:r w:rsidR="00011212">
      <w:rPr>
        <w:rStyle w:val="af"/>
      </w:rPr>
      <w:instrText xml:space="preserve"> NUMPAGES </w:instrText>
    </w:r>
    <w:r>
      <w:rPr>
        <w:rStyle w:val="af"/>
      </w:rPr>
      <w:fldChar w:fldCharType="separate"/>
    </w:r>
    <w:r w:rsidR="008C40FD">
      <w:rPr>
        <w:rStyle w:val="af"/>
        <w:rtl/>
      </w:rPr>
      <w:t>23</w:t>
    </w:r>
    <w:r>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24B" w:rsidRDefault="0052124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CAC" w:rsidRDefault="00B54CAC">
      <w:r>
        <w:separator/>
      </w:r>
    </w:p>
  </w:footnote>
  <w:footnote w:type="continuationSeparator" w:id="0">
    <w:p w:rsidR="00B54CAC" w:rsidRDefault="00B54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24B" w:rsidRDefault="0052124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B54CAC" w:rsidP="0090630D">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19295-07-20</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ו</w:t>
              </w:r>
              <w:r w:rsidR="0090630D">
                <w:rPr>
                  <w:rFonts w:hint="cs"/>
                  <w:b/>
                  <w:bCs/>
                  <w:noProof w:val="0"/>
                  <w:sz w:val="26"/>
                  <w:szCs w:val="26"/>
                  <w:rtl/>
                </w:rPr>
                <w:t>'</w:t>
              </w:r>
              <w:r w:rsidR="00BD18F5">
                <w:rPr>
                  <w:b/>
                  <w:bCs/>
                  <w:noProof w:val="0"/>
                  <w:sz w:val="26"/>
                  <w:szCs w:val="26"/>
                  <w:rtl/>
                </w:rPr>
                <w:t xml:space="preserve"> נ' האפוטרופוס הכללי במחוז תל-אביב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24B" w:rsidRDefault="0052124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457D3"/>
    <w:multiLevelType w:val="hybridMultilevel"/>
    <w:tmpl w:val="C53E8212"/>
    <w:lvl w:ilvl="0" w:tplc="6406C7D6">
      <w:start w:val="1"/>
      <w:numFmt w:val="decimal"/>
      <w:lvlText w:val="%1."/>
      <w:lvlJc w:val="left"/>
      <w:pPr>
        <w:ind w:left="720" w:hanging="360"/>
      </w:pPr>
      <w:rPr>
        <w:rFonts w:ascii="David" w:hAnsi="David" w:cs="David"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6C46C58"/>
    <w:multiLevelType w:val="hybridMultilevel"/>
    <w:tmpl w:val="CBAAEABA"/>
    <w:lvl w:ilvl="0" w:tplc="C30C3028">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15:restartNumberingAfterBreak="0">
    <w:nsid w:val="340C78FB"/>
    <w:multiLevelType w:val="hybridMultilevel"/>
    <w:tmpl w:val="6DDC2898"/>
    <w:lvl w:ilvl="0" w:tplc="34308540">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3DC31171"/>
    <w:multiLevelType w:val="hybridMultilevel"/>
    <w:tmpl w:val="EFD08258"/>
    <w:lvl w:ilvl="0" w:tplc="EBA845C6">
      <w:start w:val="1"/>
      <w:numFmt w:val="hebrew1"/>
      <w:lvlText w:val="%1."/>
      <w:lvlJc w:val="left"/>
      <w:pPr>
        <w:ind w:left="720" w:hanging="360"/>
      </w:pPr>
      <w:rPr>
        <w:rFonts w:ascii="David" w:hAnsi="David" w:cs="David"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0C406F"/>
    <w:multiLevelType w:val="hybridMultilevel"/>
    <w:tmpl w:val="35765736"/>
    <w:lvl w:ilvl="0" w:tplc="44D89C56">
      <w:start w:val="1"/>
      <w:numFmt w:val="decimal"/>
      <w:lvlText w:val="%1."/>
      <w:lvlJc w:val="left"/>
      <w:pPr>
        <w:ind w:left="720" w:hanging="360"/>
      </w:pPr>
      <w:rPr>
        <w:rFonts w:ascii="David" w:hAnsi="David" w:cs="David" w:hint="default"/>
        <w:b w:val="0"/>
        <w:bCs w:val="0"/>
        <w:strike w:val="0"/>
        <w:dstrike w:val="0"/>
        <w:sz w:val="24"/>
        <w:szCs w:val="24"/>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C772C51"/>
    <w:multiLevelType w:val="hybridMultilevel"/>
    <w:tmpl w:val="9FC0239E"/>
    <w:lvl w:ilvl="0" w:tplc="44F82B90">
      <w:numFmt w:val="bullet"/>
      <w:lvlText w:val="-"/>
      <w:lvlJc w:val="left"/>
      <w:pPr>
        <w:ind w:left="927" w:hanging="360"/>
      </w:pPr>
      <w:rPr>
        <w:rFonts w:ascii="David" w:eastAsia="Times New Roman" w:hAnsi="David" w:cs="David"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558E5FD2"/>
    <w:multiLevelType w:val="hybridMultilevel"/>
    <w:tmpl w:val="25B2A82E"/>
    <w:lvl w:ilvl="0" w:tplc="2C1CB1D0">
      <w:start w:val="1"/>
      <w:numFmt w:val="decimal"/>
      <w:lvlText w:val="%1."/>
      <w:lvlJc w:val="left"/>
      <w:pPr>
        <w:ind w:left="1080" w:hanging="720"/>
      </w:pPr>
      <w:rPr>
        <w:lang w:bidi="he-IL"/>
      </w:rPr>
    </w:lvl>
    <w:lvl w:ilvl="1" w:tplc="0CDA4FC0">
      <w:start w:val="1"/>
      <w:numFmt w:val="lowerLetter"/>
      <w:lvlText w:val="%2."/>
      <w:lvlJc w:val="left"/>
      <w:pPr>
        <w:ind w:left="1440" w:hanging="360"/>
      </w:pPr>
    </w:lvl>
    <w:lvl w:ilvl="2" w:tplc="D326DB42">
      <w:start w:val="1"/>
      <w:numFmt w:val="lowerRoman"/>
      <w:lvlText w:val="%3."/>
      <w:lvlJc w:val="right"/>
      <w:pPr>
        <w:ind w:left="2160" w:hanging="180"/>
      </w:pPr>
    </w:lvl>
    <w:lvl w:ilvl="3" w:tplc="1FAEB5F0">
      <w:start w:val="1"/>
      <w:numFmt w:val="decimal"/>
      <w:lvlText w:val="%4."/>
      <w:lvlJc w:val="left"/>
      <w:pPr>
        <w:ind w:left="2880" w:hanging="360"/>
      </w:pPr>
    </w:lvl>
    <w:lvl w:ilvl="4" w:tplc="2542C664">
      <w:start w:val="1"/>
      <w:numFmt w:val="lowerLetter"/>
      <w:lvlText w:val="%5."/>
      <w:lvlJc w:val="left"/>
      <w:pPr>
        <w:ind w:left="3600" w:hanging="360"/>
      </w:pPr>
    </w:lvl>
    <w:lvl w:ilvl="5" w:tplc="8432EA66">
      <w:start w:val="1"/>
      <w:numFmt w:val="lowerRoman"/>
      <w:lvlText w:val="%6."/>
      <w:lvlJc w:val="right"/>
      <w:pPr>
        <w:ind w:left="4320" w:hanging="180"/>
      </w:pPr>
    </w:lvl>
    <w:lvl w:ilvl="6" w:tplc="D0EED1D4">
      <w:start w:val="1"/>
      <w:numFmt w:val="decimal"/>
      <w:lvlText w:val="%7."/>
      <w:lvlJc w:val="left"/>
      <w:pPr>
        <w:ind w:left="5040" w:hanging="360"/>
      </w:pPr>
    </w:lvl>
    <w:lvl w:ilvl="7" w:tplc="2E18C9A0">
      <w:start w:val="1"/>
      <w:numFmt w:val="lowerLetter"/>
      <w:lvlText w:val="%8."/>
      <w:lvlJc w:val="left"/>
      <w:pPr>
        <w:ind w:left="5760" w:hanging="360"/>
      </w:pPr>
    </w:lvl>
    <w:lvl w:ilvl="8" w:tplc="A474A0D8">
      <w:start w:val="1"/>
      <w:numFmt w:val="lowerRoman"/>
      <w:lvlText w:val="%9."/>
      <w:lvlJc w:val="right"/>
      <w:pPr>
        <w:ind w:left="6480" w:hanging="180"/>
      </w:pPr>
    </w:lvl>
  </w:abstractNum>
  <w:abstractNum w:abstractNumId="7" w15:restartNumberingAfterBreak="0">
    <w:nsid w:val="58E0640F"/>
    <w:multiLevelType w:val="hybridMultilevel"/>
    <w:tmpl w:val="0AE67C7C"/>
    <w:lvl w:ilvl="0" w:tplc="330262D6">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29A72F9"/>
    <w:multiLevelType w:val="hybridMultilevel"/>
    <w:tmpl w:val="09B4BD82"/>
    <w:lvl w:ilvl="0" w:tplc="C472E50A">
      <w:start w:val="1"/>
      <w:numFmt w:val="decimal"/>
      <w:lvlText w:val="%1."/>
      <w:lvlJc w:val="left"/>
      <w:pPr>
        <w:ind w:left="720" w:hanging="360"/>
      </w:pPr>
      <w:rPr>
        <w:rFonts w:ascii="David" w:hAnsi="David" w:cs="David" w:hint="default"/>
        <w:b w:val="0"/>
        <w:bCs w:val="0"/>
        <w:strike w:val="0"/>
        <w:dstrike w:val="0"/>
        <w:color w:val="auto"/>
        <w:sz w:val="24"/>
        <w:szCs w:val="24"/>
        <w:u w:val="none"/>
        <w:effect w:val="none"/>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3C052D2"/>
    <w:multiLevelType w:val="hybridMultilevel"/>
    <w:tmpl w:val="E8AA6060"/>
    <w:lvl w:ilvl="0" w:tplc="32460E24">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741D4177"/>
    <w:multiLevelType w:val="hybridMultilevel"/>
    <w:tmpl w:val="8E10A5C6"/>
    <w:lvl w:ilvl="0" w:tplc="0792A4D8">
      <w:numFmt w:val="bullet"/>
      <w:lvlText w:val="-"/>
      <w:lvlJc w:val="left"/>
      <w:pPr>
        <w:ind w:left="927" w:hanging="360"/>
      </w:pPr>
      <w:rPr>
        <w:rFonts w:ascii="David" w:eastAsia="Times New Roman" w:hAnsi="David" w:cs="David"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1" w15:restartNumberingAfterBreak="0">
    <w:nsid w:val="79377E9F"/>
    <w:multiLevelType w:val="hybridMultilevel"/>
    <w:tmpl w:val="2022004A"/>
    <w:lvl w:ilvl="0" w:tplc="A734FC48">
      <w:numFmt w:val="bullet"/>
      <w:lvlText w:val="-"/>
      <w:lvlJc w:val="left"/>
      <w:pPr>
        <w:ind w:left="927" w:hanging="360"/>
      </w:pPr>
      <w:rPr>
        <w:rFonts w:ascii="David" w:eastAsia="Times New Roman" w:hAnsi="David" w:cs="David"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1"/>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4874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548741&amp;lt;/CaseID&amp;gt;_x000d__x000a_        &amp;lt;CaseMonth&amp;gt;7&amp;lt;/CaseMonth&amp;gt;_x000d__x000a_        &amp;lt;CaseYear&amp;gt;2020&amp;lt;/CaseYear&amp;gt;_x000d__x000a_        &amp;lt;CaseNumber&amp;gt;19295&amp;lt;/CaseNumber&amp;gt;_x000d__x000a_        &amp;lt;NumeratorGroupID&amp;gt;1&amp;lt;/NumeratorGroupID&amp;gt;_x000d__x000a_        &amp;lt;CaseName&amp;gt;וייס נ&amp;#39; האפוטרופוס הכללי במחוז תל-אביב ואח&amp;#39;&amp;lt;/CaseName&amp;gt;_x000d__x000a_        &amp;lt;CourtID&amp;gt;33&amp;lt;/CourtID&amp;gt;_x000d__x000a_        &amp;lt;CaseTypeID&amp;gt;86&amp;lt;/CaseTypeID&amp;gt;_x000d__x000a_        &amp;lt;CaseInterestID&amp;gt;160&amp;lt;/CaseInterestID&amp;gt;_x000d__x000a_        &amp;lt;CaseJudgeName&amp;gt;סגלית אופק&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295-07-20&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OpenDate&amp;gt;2020-07-08T13:30: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סגלית&amp;lt;/CaseJudgeFirstName&amp;gt;_x000d__x000a_        &amp;lt;CaseJudgeLastName&amp;gt;אופק&amp;lt;/CaseJudgeLastName&amp;gt;_x000d__x000a_        &amp;lt;JudicalPersonID&amp;gt;02725375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548741&amp;lt;/CaseID&amp;gt;_x000d__x000a_        &amp;lt;CaseMonth&amp;gt;7&amp;lt;/CaseMonth&amp;gt;_x000d__x000a_        &amp;lt;CaseYear&amp;gt;2020&amp;lt;/CaseYear&amp;gt;_x000d__x000a_        &amp;lt;CaseNumber&amp;gt;19295&amp;lt;/CaseNumber&amp;gt;_x000d__x000a_        &amp;lt;NumeratorGroupID&amp;gt;1&amp;lt;/NumeratorGroupID&amp;gt;_x000d__x000a_        &amp;lt;CaseName&amp;gt;וייס נ&amp;#39; האפוטרופוס הכללי במחוז תל-אביב ואח&amp;#39;&amp;lt;/CaseName&amp;gt;_x000d__x000a_        &amp;lt;CourtID&amp;gt;33&amp;lt;/CourtID&amp;gt;_x000d__x000a_        &amp;lt;CaseTypeID&amp;gt;86&amp;lt;/CaseTypeID&amp;gt;_x000d__x000a_        &amp;lt;CaseInterestID&amp;gt;160&amp;lt;/CaseInterestID&amp;gt;_x000d__x000a_        &amp;lt;CaseJudgeName&amp;gt;סגלית אופק&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295-07-20&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CaseOpenDate&amp;gt;2020-07-08T13:30: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סגלית&amp;lt;/CaseJudgeFirstName&amp;gt;_x000d__x000a_        &amp;lt;CaseJudgeLastName&amp;gt;אופק&amp;lt;/CaseJudgeLastName&amp;gt;_x000d__x000a_        &amp;lt;JudicalPersonID&amp;gt;02725375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81398&amp;lt;/DecisionID&amp;gt;_x000d__x000a_        &amp;lt;DecisionName&amp;gt;פסק דין  שניתנה ע&amp;quot;י  סגלית אופק&amp;lt;/DecisionName&amp;gt;_x000d__x000a_        &amp;lt;DecisionStatusID&amp;gt;1&amp;lt;/DecisionStatusID&amp;gt;_x000d__x000a_        &amp;lt;DecisionStatusChangeDate&amp;gt;2024-08-19T21:23:49.65+03:00&amp;lt;/DecisionStatusChangeDate&amp;gt;_x000d__x000a_        &amp;lt;DecisionSignatureDate&amp;gt;2024-08-18T21:41:55.683+03:00&amp;lt;/DecisionSignatureDate&amp;gt;_x000d__x000a_        &amp;lt;DecisionSignatureUserID&amp;gt;027253756@GOV.IL&amp;lt;/DecisionSignatureUserID&amp;gt;_x000d__x000a_        &amp;lt;DecisionCreateDate&amp;gt;2024-08-18T21:41:46.897+03:00&amp;lt;/DecisionCreateDate&amp;gt;_x000d__x000a_        &amp;lt;DecisionChangeDate&amp;gt;2024-08-19T21:23:49.77+03:00&amp;lt;/DecisionChangeDate&amp;gt;_x000d__x000a_        &amp;lt;DecisionChangeUserID&amp;gt;02725375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00733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25375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253756@GOV.IL&amp;lt;/DecisionCreationUserID&amp;gt;_x000d__x000a_        &amp;lt;DecisionDisplayName&amp;gt;פסק דין  שניתנה ע&amp;quot;י  סגלית אופק&amp;lt;/DecisionDisplayName&amp;gt;_x000d__x000a_        &amp;lt;IsScanned&amp;gt;false&amp;lt;/IsScanned&amp;gt;_x000d__x000a_        &amp;lt;DecisionSignatureUserName&amp;gt;סגלית אופק&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4481398&amp;lt;/DecisionID&amp;gt;_x000d__x000a_        &amp;lt;CaseID&amp;gt;77548741&amp;lt;/CaseID&amp;gt;_x000d__x000a_        &amp;lt;IsOriginal&amp;gt;true&amp;lt;/IsOriginal&amp;gt;_x000d__x000a_        &amp;lt;IsDeleted&amp;gt;false&amp;lt;/IsDeleted&amp;gt;_x000d__x000a_        &amp;lt;CaseName&amp;gt;וייס נ&amp;#39; האפוטרופוס הכללי במחוז תל-אביב ואח&amp;#39;&amp;lt;/CaseName&amp;gt;_x000d__x000a_        &amp;lt;CaseDisplayIdentifier&amp;gt;19295-07-20 ת&amp;quot;ע&amp;lt;/CaseDisplayIdentifier&amp;gt;_x000d__x000a_      &amp;lt;/dt_DecisionCase&amp;gt;_x000d__x000a_    &amp;lt;/DecisionDS&amp;gt;_x000d__x000a_  &amp;lt;/diffgr:diffgram&amp;gt;_x000d__x000a_&amp;lt;/DecisionDS&amp;gt;"/>
    <w:docVar w:name="DecisionID" w:val="154481398"/>
    <w:docVar w:name="WordClientAssemblyName" w:val="NGCS.Decision.ClientWordBL"/>
    <w:docVar w:name="WordClientClassName" w:val="NGCS.Decision.ClientWordBL.DecisionClient"/>
  </w:docVars>
  <w:rsids>
    <w:rsidRoot w:val="002914D6"/>
    <w:rsid w:val="00011212"/>
    <w:rsid w:val="000122BF"/>
    <w:rsid w:val="0004022C"/>
    <w:rsid w:val="00045B08"/>
    <w:rsid w:val="00065872"/>
    <w:rsid w:val="000758F3"/>
    <w:rsid w:val="00086956"/>
    <w:rsid w:val="000B4485"/>
    <w:rsid w:val="000D33C3"/>
    <w:rsid w:val="000E7F04"/>
    <w:rsid w:val="000F4BCD"/>
    <w:rsid w:val="00117271"/>
    <w:rsid w:val="00142C57"/>
    <w:rsid w:val="00164DA3"/>
    <w:rsid w:val="001A5D0A"/>
    <w:rsid w:val="001E0DFB"/>
    <w:rsid w:val="00200720"/>
    <w:rsid w:val="00233D29"/>
    <w:rsid w:val="00256B3E"/>
    <w:rsid w:val="00262556"/>
    <w:rsid w:val="00265648"/>
    <w:rsid w:val="0027677E"/>
    <w:rsid w:val="002871B5"/>
    <w:rsid w:val="00290A88"/>
    <w:rsid w:val="002914D6"/>
    <w:rsid w:val="00294DD2"/>
    <w:rsid w:val="00297BD3"/>
    <w:rsid w:val="002A6BCF"/>
    <w:rsid w:val="002C60F0"/>
    <w:rsid w:val="002E15E2"/>
    <w:rsid w:val="002F46A2"/>
    <w:rsid w:val="002F5307"/>
    <w:rsid w:val="00324208"/>
    <w:rsid w:val="00341A28"/>
    <w:rsid w:val="0035606B"/>
    <w:rsid w:val="00365AD8"/>
    <w:rsid w:val="00385E97"/>
    <w:rsid w:val="00393922"/>
    <w:rsid w:val="003962C5"/>
    <w:rsid w:val="003B4900"/>
    <w:rsid w:val="003C368C"/>
    <w:rsid w:val="003D0BC5"/>
    <w:rsid w:val="00406E9C"/>
    <w:rsid w:val="00413681"/>
    <w:rsid w:val="00441AA8"/>
    <w:rsid w:val="004719EB"/>
    <w:rsid w:val="004C2EC3"/>
    <w:rsid w:val="004F31B2"/>
    <w:rsid w:val="0051450F"/>
    <w:rsid w:val="005164F5"/>
    <w:rsid w:val="0052124B"/>
    <w:rsid w:val="00525E02"/>
    <w:rsid w:val="005270EF"/>
    <w:rsid w:val="005302DC"/>
    <w:rsid w:val="00562F28"/>
    <w:rsid w:val="005721D7"/>
    <w:rsid w:val="005A33F9"/>
    <w:rsid w:val="005A3EA1"/>
    <w:rsid w:val="005B071F"/>
    <w:rsid w:val="005C22AE"/>
    <w:rsid w:val="005F4043"/>
    <w:rsid w:val="006052FD"/>
    <w:rsid w:val="006242D7"/>
    <w:rsid w:val="0063649A"/>
    <w:rsid w:val="006409BC"/>
    <w:rsid w:val="006456BC"/>
    <w:rsid w:val="00645725"/>
    <w:rsid w:val="006468AF"/>
    <w:rsid w:val="00652313"/>
    <w:rsid w:val="00666802"/>
    <w:rsid w:val="00670E48"/>
    <w:rsid w:val="00693491"/>
    <w:rsid w:val="006A6A9A"/>
    <w:rsid w:val="006A7DEC"/>
    <w:rsid w:val="006B57C4"/>
    <w:rsid w:val="006C4051"/>
    <w:rsid w:val="006C5AA5"/>
    <w:rsid w:val="006E1EC0"/>
    <w:rsid w:val="006F0E82"/>
    <w:rsid w:val="007040AB"/>
    <w:rsid w:val="00711316"/>
    <w:rsid w:val="007344DE"/>
    <w:rsid w:val="007618E0"/>
    <w:rsid w:val="00773674"/>
    <w:rsid w:val="00782AC6"/>
    <w:rsid w:val="00791EBB"/>
    <w:rsid w:val="007A644B"/>
    <w:rsid w:val="007B67EF"/>
    <w:rsid w:val="007C1077"/>
    <w:rsid w:val="007C6BD7"/>
    <w:rsid w:val="007E73BF"/>
    <w:rsid w:val="007F7CD6"/>
    <w:rsid w:val="00822AA5"/>
    <w:rsid w:val="00861743"/>
    <w:rsid w:val="00871CD4"/>
    <w:rsid w:val="0087444B"/>
    <w:rsid w:val="00874B34"/>
    <w:rsid w:val="008828E4"/>
    <w:rsid w:val="008A1A0A"/>
    <w:rsid w:val="008C40FD"/>
    <w:rsid w:val="008F0FB0"/>
    <w:rsid w:val="008F2B7A"/>
    <w:rsid w:val="0090083F"/>
    <w:rsid w:val="0090630D"/>
    <w:rsid w:val="0091072C"/>
    <w:rsid w:val="009108D7"/>
    <w:rsid w:val="00911A44"/>
    <w:rsid w:val="00922345"/>
    <w:rsid w:val="009257D9"/>
    <w:rsid w:val="00937AAB"/>
    <w:rsid w:val="0094466B"/>
    <w:rsid w:val="009563B8"/>
    <w:rsid w:val="009578FA"/>
    <w:rsid w:val="00965DB7"/>
    <w:rsid w:val="009A2863"/>
    <w:rsid w:val="009A53F2"/>
    <w:rsid w:val="009B764F"/>
    <w:rsid w:val="009E66BD"/>
    <w:rsid w:val="009F1435"/>
    <w:rsid w:val="009F7BB7"/>
    <w:rsid w:val="00A038E5"/>
    <w:rsid w:val="00A04BCF"/>
    <w:rsid w:val="00A331C7"/>
    <w:rsid w:val="00A462CD"/>
    <w:rsid w:val="00A50EFC"/>
    <w:rsid w:val="00A5395B"/>
    <w:rsid w:val="00A87174"/>
    <w:rsid w:val="00A9028E"/>
    <w:rsid w:val="00AB70BB"/>
    <w:rsid w:val="00AC7121"/>
    <w:rsid w:val="00B1028D"/>
    <w:rsid w:val="00B26060"/>
    <w:rsid w:val="00B41DA9"/>
    <w:rsid w:val="00B46D36"/>
    <w:rsid w:val="00B54CAC"/>
    <w:rsid w:val="00B9268E"/>
    <w:rsid w:val="00BA270C"/>
    <w:rsid w:val="00BD18F5"/>
    <w:rsid w:val="00BD5B6B"/>
    <w:rsid w:val="00BD7245"/>
    <w:rsid w:val="00BF571E"/>
    <w:rsid w:val="00C40239"/>
    <w:rsid w:val="00C778DA"/>
    <w:rsid w:val="00C812F6"/>
    <w:rsid w:val="00C9030E"/>
    <w:rsid w:val="00C931BD"/>
    <w:rsid w:val="00CD225E"/>
    <w:rsid w:val="00CE0BF0"/>
    <w:rsid w:val="00CF6D7F"/>
    <w:rsid w:val="00D02D62"/>
    <w:rsid w:val="00D10199"/>
    <w:rsid w:val="00D23070"/>
    <w:rsid w:val="00D358FE"/>
    <w:rsid w:val="00D5165E"/>
    <w:rsid w:val="00D54B3A"/>
    <w:rsid w:val="00D54E7C"/>
    <w:rsid w:val="00D954EB"/>
    <w:rsid w:val="00DA4F80"/>
    <w:rsid w:val="00DD5061"/>
    <w:rsid w:val="00DE3F83"/>
    <w:rsid w:val="00DE458D"/>
    <w:rsid w:val="00E00758"/>
    <w:rsid w:val="00E9298F"/>
    <w:rsid w:val="00E96494"/>
    <w:rsid w:val="00EB669A"/>
    <w:rsid w:val="00EF2F90"/>
    <w:rsid w:val="00F00189"/>
    <w:rsid w:val="00F0734C"/>
    <w:rsid w:val="00F2100E"/>
    <w:rsid w:val="00F30599"/>
    <w:rsid w:val="00F43328"/>
    <w:rsid w:val="00F46D16"/>
    <w:rsid w:val="00F50E07"/>
    <w:rsid w:val="00F525F7"/>
    <w:rsid w:val="00F706EB"/>
    <w:rsid w:val="00F72A02"/>
    <w:rsid w:val="00F95393"/>
    <w:rsid w:val="00FB06E4"/>
    <w:rsid w:val="00FB2F65"/>
    <w:rsid w:val="00FB6FFD"/>
    <w:rsid w:val="00FC3D4E"/>
    <w:rsid w:val="00FE242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EAAEBE-590C-4615-9360-BA03E7E1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link w:val="4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uiPriority w:val="99"/>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uiPriority w:val="99"/>
    <w:semiHidden/>
    <w:rsid w:val="00C64423"/>
    <w:rPr>
      <w:rFonts w:cs="Times New Roman"/>
      <w:noProof w:val="0"/>
    </w:rPr>
  </w:style>
  <w:style w:type="character" w:styleId="aa">
    <w:name w:val="annotation reference"/>
    <w:basedOn w:val="a0"/>
    <w:semiHidden/>
    <w:rsid w:val="00C64423"/>
    <w:rPr>
      <w:sz w:val="16"/>
      <w:szCs w:val="16"/>
    </w:rPr>
  </w:style>
  <w:style w:type="paragraph" w:styleId="ab">
    <w:name w:val="Balloon Text"/>
    <w:basedOn w:val="a"/>
    <w:link w:val="ac"/>
    <w:uiPriority w:val="99"/>
    <w:semiHidden/>
    <w:rsid w:val="00C64423"/>
    <w:rPr>
      <w:rFonts w:ascii="Tahoma" w:hAnsi="Tahoma" w:cs="Tahoma"/>
      <w:sz w:val="16"/>
      <w:szCs w:val="16"/>
    </w:rPr>
  </w:style>
  <w:style w:type="table" w:styleId="ad">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C64423"/>
  </w:style>
  <w:style w:type="character" w:styleId="af">
    <w:name w:val="page number"/>
    <w:basedOn w:val="a0"/>
    <w:rsid w:val="00C64423"/>
  </w:style>
  <w:style w:type="character" w:styleId="af0">
    <w:name w:val="Placeholder Text"/>
    <w:basedOn w:val="a0"/>
    <w:uiPriority w:val="99"/>
    <w:semiHidden/>
    <w:rsid w:val="00BD5B6B"/>
    <w:rPr>
      <w:color w:val="808080"/>
    </w:rPr>
  </w:style>
  <w:style w:type="character" w:customStyle="1" w:styleId="40">
    <w:name w:val="כותרת 4 תו"/>
    <w:basedOn w:val="a0"/>
    <w:link w:val="4"/>
    <w:rsid w:val="00FB2F65"/>
    <w:rPr>
      <w:rFonts w:cs="Narkisim"/>
      <w:b/>
      <w:bCs/>
      <w:noProof/>
      <w:sz w:val="24"/>
      <w:szCs w:val="24"/>
      <w14:shadow w14:blurRad="50800" w14:dist="38100" w14:dir="2700000" w14:sx="100000" w14:sy="100000" w14:kx="0" w14:ky="0" w14:algn="tl">
        <w14:srgbClr w14:val="000000">
          <w14:alpha w14:val="60000"/>
        </w14:srgbClr>
      </w14:shadow>
    </w:rPr>
  </w:style>
  <w:style w:type="character" w:styleId="Hyperlink">
    <w:name w:val="Hyperlink"/>
    <w:basedOn w:val="a0"/>
    <w:uiPriority w:val="99"/>
    <w:semiHidden/>
    <w:unhideWhenUsed/>
    <w:rsid w:val="00FB2F65"/>
    <w:rPr>
      <w:color w:val="0000FF"/>
      <w:u w:val="single"/>
    </w:rPr>
  </w:style>
  <w:style w:type="character" w:styleId="FollowedHyperlink">
    <w:name w:val="FollowedHyperlink"/>
    <w:basedOn w:val="a0"/>
    <w:uiPriority w:val="99"/>
    <w:semiHidden/>
    <w:unhideWhenUsed/>
    <w:rsid w:val="00FB2F65"/>
    <w:rPr>
      <w:color w:val="800080" w:themeColor="followedHyperlink"/>
      <w:u w:val="single"/>
    </w:rPr>
  </w:style>
  <w:style w:type="paragraph" w:customStyle="1" w:styleId="msonormal0">
    <w:name w:val="msonormal"/>
    <w:basedOn w:val="a"/>
    <w:uiPriority w:val="99"/>
    <w:semiHidden/>
    <w:rsid w:val="00FB2F65"/>
    <w:pPr>
      <w:bidi w:val="0"/>
      <w:spacing w:before="100" w:beforeAutospacing="1" w:after="100" w:afterAutospacing="1"/>
    </w:pPr>
    <w:rPr>
      <w:rFonts w:cs="Times New Roman"/>
      <w:noProof w:val="0"/>
    </w:rPr>
  </w:style>
  <w:style w:type="paragraph" w:styleId="NormalWeb">
    <w:name w:val="Normal (Web)"/>
    <w:basedOn w:val="a"/>
    <w:uiPriority w:val="99"/>
    <w:semiHidden/>
    <w:unhideWhenUsed/>
    <w:rsid w:val="00FB2F65"/>
    <w:pPr>
      <w:bidi w:val="0"/>
      <w:spacing w:before="100" w:beforeAutospacing="1" w:after="100" w:afterAutospacing="1"/>
    </w:pPr>
    <w:rPr>
      <w:rFonts w:cs="Times New Roman"/>
      <w:noProof w:val="0"/>
    </w:rPr>
  </w:style>
  <w:style w:type="character" w:customStyle="1" w:styleId="a9">
    <w:name w:val="טקסט הערה תו"/>
    <w:basedOn w:val="a0"/>
    <w:link w:val="a8"/>
    <w:uiPriority w:val="99"/>
    <w:semiHidden/>
    <w:rsid w:val="00FB2F65"/>
    <w:rPr>
      <w:sz w:val="24"/>
      <w:szCs w:val="24"/>
    </w:rPr>
  </w:style>
  <w:style w:type="character" w:customStyle="1" w:styleId="a4">
    <w:name w:val="כותרת עליונה תו"/>
    <w:basedOn w:val="a0"/>
    <w:link w:val="a3"/>
    <w:uiPriority w:val="99"/>
    <w:rsid w:val="00FB2F65"/>
    <w:rPr>
      <w:rFonts w:cs="David"/>
      <w:noProof/>
      <w:sz w:val="24"/>
      <w:szCs w:val="24"/>
    </w:rPr>
  </w:style>
  <w:style w:type="character" w:customStyle="1" w:styleId="a6">
    <w:name w:val="כותרת תחתונה תו"/>
    <w:basedOn w:val="a0"/>
    <w:link w:val="a5"/>
    <w:uiPriority w:val="99"/>
    <w:rsid w:val="00FB2F65"/>
    <w:rPr>
      <w:rFonts w:cs="David"/>
      <w:noProof/>
      <w:sz w:val="24"/>
      <w:szCs w:val="24"/>
    </w:rPr>
  </w:style>
  <w:style w:type="character" w:customStyle="1" w:styleId="ac">
    <w:name w:val="טקסט בלונים תו"/>
    <w:basedOn w:val="a0"/>
    <w:link w:val="ab"/>
    <w:uiPriority w:val="99"/>
    <w:semiHidden/>
    <w:rsid w:val="00FB2F65"/>
    <w:rPr>
      <w:rFonts w:ascii="Tahoma" w:hAnsi="Tahoma" w:cs="Tahoma"/>
      <w:noProof/>
      <w:sz w:val="16"/>
      <w:szCs w:val="16"/>
    </w:rPr>
  </w:style>
  <w:style w:type="paragraph" w:styleId="af1">
    <w:name w:val="List Paragraph"/>
    <w:basedOn w:val="a"/>
    <w:uiPriority w:val="34"/>
    <w:qFormat/>
    <w:rsid w:val="00FB2F65"/>
    <w:pPr>
      <w:ind w:left="720"/>
      <w:contextualSpacing/>
    </w:pPr>
  </w:style>
  <w:style w:type="paragraph" w:customStyle="1" w:styleId="normal-p">
    <w:name w:val="normal-p"/>
    <w:basedOn w:val="a"/>
    <w:uiPriority w:val="99"/>
    <w:semiHidden/>
    <w:rsid w:val="00FB2F65"/>
    <w:pPr>
      <w:bidi w:val="0"/>
      <w:spacing w:before="100" w:beforeAutospacing="1" w:after="100" w:afterAutospacing="1"/>
    </w:pPr>
    <w:rPr>
      <w:rFonts w:cs="Times New Roman"/>
      <w:noProof w:val="0"/>
    </w:rPr>
  </w:style>
  <w:style w:type="paragraph" w:customStyle="1" w:styleId="listparagraph">
    <w:name w:val="listparagraph"/>
    <w:basedOn w:val="a"/>
    <w:uiPriority w:val="99"/>
    <w:semiHidden/>
    <w:rsid w:val="00FB2F65"/>
    <w:pPr>
      <w:bidi w:val="0"/>
      <w:spacing w:before="100" w:beforeAutospacing="1" w:after="100" w:afterAutospacing="1"/>
    </w:pPr>
    <w:rPr>
      <w:rFonts w:cs="Times New Roman"/>
      <w:noProof w:val="0"/>
    </w:rPr>
  </w:style>
  <w:style w:type="character" w:customStyle="1" w:styleId="normal-h">
    <w:name w:val="normal-h"/>
    <w:basedOn w:val="a0"/>
    <w:rsid w:val="00FB2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94760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1039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77548741</CaseID>
    <CaseJudicialPersonPresentationDS>
      <CaseJudicalPersonActive>
        <CaseID>77548741</CaseID>
        <JudicialPersonID>027253756@GOV.IL</JudicialPersonID>
        <JudicialPersonTypeID>1</JudicialPersonTypeID>
        <JudicialTypeID>1</JudicialTypeID>
        <IsChairman>false</IsChairman>
        <TreatmentStartDate>2020-07-09T09:24:54.627+03:00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בועז קראוס</FullName>
        <FirstName>בועז</FirstName>
        <LastName>קראוס</LastName>
        <PartyPropertyName/>
        <AuthenticationTypeAndNumber>מ.ר. 13348</AuthenticationTypeAndNumber>
        <RepresentatedOrRepresentativesNames>צבי וייס</RepresentatedOrRepresentativesNames>
        <RepresentatedOrRepresentativesCount>1</RepresentatedOrRepresentativesCount>
        <InvitedBy/>
        <CaseID>77548741</CaseID>
        <CaseJudicialPersonPresentationDS>
          <CaseJudicalPersonActive>
            <CaseID>77548741</CaseID>
            <JudicialPersonID>027253756@GOV.IL</JudicialPersonID>
            <JudicialPersonTypeID>1</JudicialPersonTypeID>
            <JudicialTypeID>1</JudicialTypeID>
            <IsChairman>false</IsChairman>
            <TreatmentStartDate>2020-07-09T09:24:54.627+03:00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215241782</CasePartyID>
        <PartyTypeID>2</PartyTypeID>
        <ActivityStatusID>1</ActivityStatusID>
        <PartyAliasID>20</PartyAliasID>
        <PartyAliasName>בא כוח תובעים</PartyAliasName>
        <LegalEntityID>382787</LegalEntityID>
        <CaseLegalEntityID>112012978</CaseLegalEntityID>
        <AuthenticationTypeID>4</AuthenticationTypeID>
        <AuthenticationTypeName>מ.ר.</AuthenticationTypeName>
        <LegalEntityNumber>13348</LegalEntityNumber>
        <IsMainPartyType>true</IsMainPartyType>
        <CaseDisplayIdentifier>19295-07-20</CaseDisplayIdentifier>
        <CaseTypeID>86</CaseTypeID>
        <CaseTypeName>תיק עזבונות (ת"ע)</CaseTypeName>
        <CaseName>וייס נ' האפוטרופוס הכללי במחוז תל-אביב ואח'</CaseName>
        <FullAddress>ה' באייר 20 תל אביב -יפו </FullAddress>
        <MotionID>0</MotionID>
        <CasePleaID>0</CasePleaID>
        <FatherName xml:space="preserve">        </FatherName>
        <LinkedCaseID>0</LinkedCaseID>
        <PartyID>1</PartyID>
        <CasePartyCategoryID>2</CasePartyCategoryID>
        <LegalEntityAddressID>425769</LegalEntityAddressID>
        <PleaTypeID>4</PleaTypeID>
        <LawyerOfficeName>משרד עו"ד: בועז קראוס</LawyerOfficeName>
        <LawyerOfficeID>423431</LawyerOfficeID>
        <GroupPartyAlias/>
        <IsConverted>false</IsConverted>
        <LegalEntityNameID>3771</LegalEntityNameID>
        <RepresentatedNamesOfAssistant/>
        <LegalEntityTypeID>4</LegalEntityTypeID>
        <IsVerdictExists>false</IsVerdictExists>
        <IsAsirAzir>false</IsAsirAzir>
        <MainAndSecSpec/>
        <IsPublicationProhibited>false</IsPublicationProhibited>
        <PublicationProhibitedFullName>בועז קראוס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יפה אלעזר</FullName>
        <FirstName>יפה</FirstName>
        <LastName>אלעזר</LastName>
        <PartyPropertyName/>
        <AuthenticationTypeAndNumber>מ.ר. 16402</AuthenticationTypeAndNumber>
        <RepresentatedOrRepresentativesNames>אברהם מרדכי וודילבסקי</RepresentatedOrRepresentativesNames>
        <RepresentatedOrRepresentativesCount>1</RepresentatedOrRepresentativesCount>
        <InvitedBy/>
        <CaseID>77548741</CaseID>
        <CaseJudicialPersonPresentationDS>
          <CaseJudicalPersonActive>
            <CaseID>77548741</CaseID>
            <JudicialPersonID>027253756@GOV.IL</JudicialPersonID>
            <JudicialPersonTypeID>1</JudicialPersonTypeID>
            <JudicialTypeID>1</JudicialTypeID>
            <IsChairman>false</IsChairman>
            <TreatmentStartDate>2020-07-09T09:24:54.627+03:00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213714766</CasePartyID>
        <PartyTypeID>2</PartyTypeID>
        <ActivityStatusID>1</ActivityStatusID>
        <PartyAliasID>21</PartyAliasID>
        <PartyAliasName>בא כוח נתבעים</PartyAliasName>
        <LegalEntityID>385029</LegalEntityID>
        <CaseLegalEntityID>111587493</CaseLegalEntityID>
        <AuthenticationTypeID>4</AuthenticationTypeID>
        <AuthenticationTypeName>מ.ר.</AuthenticationTypeName>
        <LegalEntityNumber>16402</LegalEntityNumber>
        <IsMainPartyType>true</IsMainPartyType>
        <CaseDisplayIdentifier>19295-07-20</CaseDisplayIdentifier>
        <CaseTypeID>86</CaseTypeID>
        <CaseTypeName>תיק עזבונות (ת"ע)</CaseTypeName>
        <CaseName>וייס נ' האפוטרופוס הכללי במחוז תל-אביב ואח'</CaseName>
        <FullAddress>כורזין  1 גבעתיים בית מולדבסקי</FullAddress>
        <EmailAddress>elazar@jaffe-law.co.il</EmailAddress>
        <MotionID>0</MotionID>
        <CasePleaID>0</CasePleaID>
        <LinkedCaseID>0</LinkedCaseID>
        <PartyID>2</PartyID>
        <CasePartyCategoryID>2</CasePartyCategoryID>
        <LegalEntityAddressID>7648417</LegalEntityAddressID>
        <LegalEntityEmailAddressID>67944991</LegalEntityEmailAddressID>
        <PleaTypeID>4</PleaTypeID>
        <LawyerOfficeName>משרד עו"ד: יפה אלעזר</LawyerOfficeName>
        <LawyerOfficeID>425673</LawyerOfficeID>
        <GroupPartyAlias/>
        <IsConverted>false</IsConverted>
        <LegalEntityNameID>6013</LegalEntityNameID>
        <RepresentatedNamesOfAssistant/>
        <LegalEntityTypeID>4</LegalEntityTypeID>
        <IsVerdictExists>false</IsVerdictExists>
        <IsAsirAzir>false</IsAsirAzir>
        <MainAndSecSpec/>
        <IsPublicationProhibited>false</IsPublicationProhibited>
        <PublicationProhibitedFullName>יפה אלעזר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צבי וייס</FullName>
        <FirstName>צבי</FirstName>
        <LastName>וייס</LastName>
        <PartyPropertyName/>
        <AuthenticationTypeAndNumber>ת"ז 302243464</AuthenticationTypeAndNumber>
        <RepresentatedOrRepresentativesNames>בועז קראוס</RepresentatedOrRepresentativesNames>
        <RepresentatedOrRepresentativesCount>1</RepresentatedOrRepresentativesCount>
        <InvitedBy/>
        <CaseID>77548741</CaseID>
        <CaseJudicialPersonPresentationDS>
          <CaseJudicalPersonActive>
            <CaseID>77548741</CaseID>
            <JudicialPersonID>027253756@GOV.IL</JudicialPersonID>
            <JudicialPersonTypeID>1</JudicialPersonTypeID>
            <JudicialTypeID>1</JudicialTypeID>
            <IsChairman>false</IsChairman>
            <TreatmentStartDate>2020-07-09T09:24:54.627+03:00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213706713</CasePartyID>
        <PartyTypeID>1</PartyTypeID>
        <ActivityStatusID>1</ActivityStatusID>
        <PartyAliasID>1</PartyAliasID>
        <PartyAliasName>תובע</PartyAliasName>
        <OrdinalNumber>1</OrdinalNumber>
        <LegalEntityID>71887947</LegalEntityID>
        <CaseLegalEntityID>111584451</CaseLegalEntityID>
        <AuthenticationTypeID>1</AuthenticationTypeID>
        <AuthenticationTypeName>ת"ז</AuthenticationTypeName>
        <LegalEntityNumber>302243464</LegalEntityNumber>
        <IsMainPartyType>true</IsMainPartyType>
        <CaseDisplayIdentifier>19295-07-20</CaseDisplayIdentifier>
        <CaseTypeID>86</CaseTypeID>
        <CaseTypeName>תיק עזבונות (ת"ע)</CaseTypeName>
        <CaseName>וייס נ' האפוטרופוס הכללי במחוז תל-אביב ואח'</CaseName>
        <FullAddress>דיין משה 14 גבעת שמואל </FullAddress>
        <MotionID>0</MotionID>
        <CasePleaID>0</CasePleaID>
        <FatherName>הילל</FatherName>
        <LinkedCaseID>0</LinkedCaseID>
        <PartyID>1</PartyID>
        <CasePartyCategoryID>2</CasePartyCategoryID>
        <LegalEntityAddressID>84095439</LegalEntityAddressID>
        <FictitiousPoliceNumber/>
        <PleaTypeID>4</PleaTypeID>
        <GroupPartyAlias>תובעים</GroupPartyAlias>
        <IsConverted>false</IsConverted>
        <LegalEntityRegisteredNameID>9182585</LegalEntityRegisteredNameID>
        <LegalEntityNameID>89884345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צבי וייס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77548741</CaseID>
        <CaseJudicialPersonPresentationDS>
          <CaseJudicalPersonActive>
            <CaseID>77548741</CaseID>
            <JudicialPersonID>027253756@GOV.IL</JudicialPersonID>
            <JudicialPersonTypeID>1</JudicialPersonTypeID>
            <JudicialTypeID>1</JudicialTypeID>
            <IsChairman>false</IsChairman>
            <TreatmentStartDate>2020-07-09T09:24:54.627+03:00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213706715</CasePartyID>
        <PartyTypeID>1</PartyTypeID>
        <ActivityStatusID>1</ActivityStatusID>
        <PartyAliasID>2</PartyAliasID>
        <PartyAliasName>נתבע</PartyAliasName>
        <OrdinalNumber>1</OrdinalNumber>
        <LegalEntityID>6761</LegalEntityID>
        <CaseLegalEntityID>111584453</CaseLegalEntityID>
        <AuthenticationTypeID>13</AuthenticationTypeID>
        <AuthenticationTypeName>משרדי ממשלה</AuthenticationTypeName>
        <LegalEntityNumber>999010</LegalEntityNumber>
        <IsMainPartyType>true</IsMainPartyType>
        <CaseDisplayIdentifier>19295-07-20</CaseDisplayIdentifier>
        <CaseTypeID>86</CaseTypeID>
        <CaseTypeName>תיק עזבונות (ת"ע)</CaseTypeName>
        <CaseName>וייס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אהובה שטין (המנוח)</FullName>
        <FirstName>אהובה</FirstName>
        <LastName>שטין</LastName>
        <PartyPropertyID>12</PartyPropertyID>
        <PartyPropertyName/>
        <AuthenticationTypeAndNumber>ת"ז 008337966</AuthenticationTypeAndNumber>
        <RepresentatedOrRepresentativesNames/>
        <RepresentatedOrRepresentativesCount>0</RepresentatedOrRepresentativesCount>
        <InvitedBy/>
        <CaseID>77548741</CaseID>
        <CaseJudicialPersonPresentationDS>
          <CaseJudicalPersonActive>
            <CaseID>77548741</CaseID>
            <JudicialPersonID>027253756@GOV.IL</JudicialPersonID>
            <JudicialPersonTypeID>1</JudicialPersonTypeID>
            <JudicialTypeID>1</JudicialTypeID>
            <IsChairman>false</IsChairman>
            <TreatmentStartDate>2020-07-09T09:24:54.627+03:00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213706716</CasePartyID>
        <PartyTypeID>1</PartyTypeID>
        <ActivityStatusID>1</ActivityStatusID>
        <PartyAliasID>2</PartyAliasID>
        <PartyAliasName>נתבע</PartyAliasName>
        <OrdinalNumber>2</OrdinalNumber>
        <LegalEntityID>79082265</LegalEntityID>
        <CaseLegalEntityID>111584454</CaseLegalEntityID>
        <AuthenticationTypeID>1</AuthenticationTypeID>
        <AuthenticationTypeName>ת"ז</AuthenticationTypeName>
        <LegalEntityNumber>008337966</LegalEntityNumber>
        <IsMainPartyType>true</IsMainPartyType>
        <CaseDisplayIdentifier>19295-07-20</CaseDisplayIdentifier>
        <CaseTypeID>86</CaseTypeID>
        <CaseTypeName>תיק עזבונות (ת"ע)</CaseTypeName>
        <CaseName>וייס נ' האפוטרופוס הכללי במחוז תל-אביב ואח'</CaseName>
        <FullAddress/>
        <MotionID>0</MotionID>
        <CasePleaID>0</CasePleaID>
        <FatherName>מאיר</FatherName>
        <LinkedCaseID>0</LinkedCaseID>
        <PartyID>2</PartyID>
        <CasePartyCategoryID>2</CasePartyCategoryID>
        <PleaTypeID>4</PleaTypeID>
        <GroupPartyAlias>נתבעים</GroupPartyAlias>
        <IsConverted>false</IsConverted>
        <LegalEntityRegisteredNameID>9182583</LegalEntityRegisteredNameID>
        <LegalEntityNameID>89884346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אהובה שטין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אברהם מרדכי וודילבסקי</FullName>
        <FirstName>אברהם מרדכי</FirstName>
        <LastName>וודיסלבסקי</LastName>
        <PartyPropertyName/>
        <AuthenticationTypeAndNumber>ת"ז 214405268</AuthenticationTypeAndNumber>
        <RepresentatedOrRepresentativesNames>יפה אלעזר</RepresentatedOrRepresentativesNames>
        <RepresentatedOrRepresentativesCount>1</RepresentatedOrRepresentativesCount>
        <InvitedBy/>
        <CaseID>77548741</CaseID>
        <CaseJudicialPersonPresentationDS>
          <CaseJudicalPersonActive>
            <CaseID>77548741</CaseID>
            <JudicialPersonID>027253756@GOV.IL</JudicialPersonID>
            <JudicialPersonTypeID>1</JudicialPersonTypeID>
            <JudicialTypeID>1</JudicialTypeID>
            <IsChairman>false</IsChairman>
            <TreatmentStartDate>2020-07-09T09:24:54.627+03:00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213714737</CasePartyID>
        <PartyTypeID>1</PartyTypeID>
        <ActivityStatusID>1</ActivityStatusID>
        <PartyAliasID>2</PartyAliasID>
        <PartyAliasName>נתבע</PartyAliasName>
        <OrdinalNumber>3</OrdinalNumber>
        <LegalEntityID>79082266</LegalEntityID>
        <CaseLegalEntityID>111587479</CaseLegalEntityID>
        <AuthenticationTypeID>1</AuthenticationTypeID>
        <AuthenticationTypeName>ת"ז</AuthenticationTypeName>
        <LegalEntityNumber>214405268</LegalEntityNumber>
        <IsMainPartyType>true</IsMainPartyType>
        <CaseDisplayIdentifier>19295-07-20</CaseDisplayIdentifier>
        <CaseTypeID>86</CaseTypeID>
        <CaseTypeName>תיק עזבונות (ת"ע)</CaseTypeName>
        <CaseName>וייס נ' האפוטרופוס הכללי במחוז תל-אביב ואח'</CaseName>
        <FullAddress/>
        <MotionID>0</MotionID>
        <CasePleaID>0</CasePleaID>
        <FatherName>נחמן יוסף</FatherName>
        <LinkedCaseID>0</LinkedCaseID>
        <PartyID>2</PartyID>
        <CasePartyCategoryID>2</CasePartyCategoryID>
        <GrandfatherName/>
        <PleaTypeID>4</PleaTypeID>
        <GroupPartyAlias>נתבעים</GroupPartyAlias>
        <IsConverted>false</IsConverted>
        <LegalEntityRegisteredNameID>9182584</LegalEntityRegisteredNameID>
        <LegalEntityNameID>89885755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מרדכי וודילבסקי</PublicationProhibitedFullName>
      </CaseParties>
    </CasePartiesSelectionDS>
    <DecisionName>פסק דין  שניתנה ע"י  סגלית אופק</DecisionName>
    <CourtDisplayName>בית משפט לענייני משפחה בתל אביב -יפו</CourtDisplayName>
    <IsCaseJudgePanel>false</IsCaseJudgePanel>
    <DecisionSignatureDate>2024-08-18T21:37:55.1240989+03:00</DecisionSignatureDate>
    <OpenCaseDate>2020-07-08T13:30:00+03:00</OpenCaseDate>
    <CaseFeeSum>0.000</CaseFeeSum>
    <ExternalCaseNumber>289866_3</ExternalCaseNumber>
    <DecisionTypeID>2</DecisionTypeID>
    <DecisionSignatureUserName>סגלית אופק</DecisionSignatureUserName>
    <DecisionSignatureDateHebrew>2024-08-18T21:37:55.1240989+03:00</DecisionSignatureDateHebrew>
    <DecisionWriterID>027253756@GOV.IL</DecisionWriterID>
    <CourtAddress>רח' ויצמן 1, תל אביב -יפו 64239</CourtAddress>
    <IsAutoTextInCaseExist>false</IsAutoTextInCaseExist>
    <DecisionSignatureRoleName>שופט</DecisionSignatureRoleName>
    <DecisionSignatureUserTitleName>שופטת</DecisionSignatureUserTitleName>
    <InMatterOfDescription>המנוח</InMatterOfDescription>
    <CaseName>וייס נ' האפוטרופוס הכללי במחוז תל-אביב ואח'</CaseName>
    <DecisionNumberInCase>6</DecisionNumberInCase>
  </dt_Decision>
  <dt_DecisionCase>
    <DecisionID>0</DecisionID>
    <CaseID>77548741</CaseID>
    <CaseJudicialPersonPresentationDS>
      <CaseJudicalPersonActive>
        <CaseID>77548741</CaseID>
        <JudicialPersonID>027253756@GOV.IL</JudicialPersonID>
        <JudicialPersonTypeID>1</JudicialPersonTypeID>
        <JudicialTypeID>1</JudicialTypeID>
        <IsChairman>false</IsChairman>
        <TreatmentStartDate>2020-07-09T09:24:54.627+03:00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בועז קראוס</FullName>
        <FirstName>בועז</FirstName>
        <LastName>קראוס</LastName>
        <PartyPropertyName/>
        <AuthenticationTypeAndNumber>מ.ר. 13348</AuthenticationTypeAndNumber>
        <RepresentatedOrRepresentativesNames>צבי וייס</RepresentatedOrRepresentativesNames>
        <RepresentatedOrRepresentativesCount>1</RepresentatedOrRepresentativesCount>
        <InvitedBy/>
        <CaseID>77548741</CaseID>
        <CaseJudicialPersonPresentationDS>
          <CaseJudicalPersonActive>
            <CaseID>77548741</CaseID>
            <JudicialPersonID>027253756@GOV.IL</JudicialPersonID>
            <JudicialPersonTypeID>1</JudicialPersonTypeID>
            <JudicialTypeID>1</JudicialTypeID>
            <IsChairman>false</IsChairman>
            <TreatmentStartDate>2020-07-09T09:24:54.627+03:00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215241782</CasePartyID>
        <PartyTypeID>2</PartyTypeID>
        <ActivityStatusID>1</ActivityStatusID>
        <PartyAliasID>20</PartyAliasID>
        <PartyAliasName>בא כוח תובעים</PartyAliasName>
        <LegalEntityID>382787</LegalEntityID>
        <CaseLegalEntityID>112012978</CaseLegalEntityID>
        <AuthenticationTypeID>4</AuthenticationTypeID>
        <AuthenticationTypeName>מ.ר.</AuthenticationTypeName>
        <LegalEntityNumber>13348</LegalEntityNumber>
        <IsMainPartyType>true</IsMainPartyType>
        <CaseDisplayIdentifier>19295-07-20</CaseDisplayIdentifier>
        <CaseTypeID>86</CaseTypeID>
        <CaseTypeName>תיק עזבונות (ת"ע)</CaseTypeName>
        <CaseName>וייס נ' האפוטרופוס הכללי במחוז תל-אביב ואח'</CaseName>
        <FullAddress>ה' באייר 20 תל אביב -יפו </FullAddress>
        <MotionID>0</MotionID>
        <CasePleaID>0</CasePleaID>
        <FatherName xml:space="preserve">        </FatherName>
        <LinkedCaseID>0</LinkedCaseID>
        <PartyID>1</PartyID>
        <CasePartyCategoryID>2</CasePartyCategoryID>
        <LegalEntityAddressID>425769</LegalEntityAddressID>
        <PleaTypeID>4</PleaTypeID>
        <LawyerOfficeName>משרד עו"ד: בועז קראוס</LawyerOfficeName>
        <LawyerOfficeID>423431</LawyerOfficeID>
        <GroupPartyAlias/>
        <IsConverted>false</IsConverted>
        <LegalEntityNameID>3771</LegalEntityNameID>
        <RepresentatedNamesOfAssistant/>
        <LegalEntityTypeID>4</LegalEntityTypeID>
        <IsVerdictExists>false</IsVerdictExists>
        <IsAsirAzir>false</IsAsirAzir>
        <MainAndSecSpec/>
        <IsPublicationProhibited>false</IsPublicationProhibited>
        <PublicationProhibitedFullName>בועז קראוס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יפה אלעזר</FullName>
        <FirstName>יפה</FirstName>
        <LastName>אלעזר</LastName>
        <PartyPropertyName/>
        <AuthenticationTypeAndNumber>מ.ר. 16402</AuthenticationTypeAndNumber>
        <RepresentatedOrRepresentativesNames>אברהם מרדכי וודילבסקי</RepresentatedOrRepresentativesNames>
        <RepresentatedOrRepresentativesCount>1</RepresentatedOrRepresentativesCount>
        <InvitedBy/>
        <CaseID>77548741</CaseID>
        <CaseJudicialPersonPresentationDS>
          <CaseJudicalPersonActive>
            <CaseID>77548741</CaseID>
            <JudicialPersonID>027253756@GOV.IL</JudicialPersonID>
            <JudicialPersonTypeID>1</JudicialPersonTypeID>
            <JudicialTypeID>1</JudicialTypeID>
            <IsChairman>false</IsChairman>
            <TreatmentStartDate>2020-07-09T09:24:54.627+03:00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213714766</CasePartyID>
        <PartyTypeID>2</PartyTypeID>
        <ActivityStatusID>1</ActivityStatusID>
        <PartyAliasID>21</PartyAliasID>
        <PartyAliasName>בא כוח נתבעים</PartyAliasName>
        <LegalEntityID>385029</LegalEntityID>
        <CaseLegalEntityID>111587493</CaseLegalEntityID>
        <AuthenticationTypeID>4</AuthenticationTypeID>
        <AuthenticationTypeName>מ.ר.</AuthenticationTypeName>
        <LegalEntityNumber>16402</LegalEntityNumber>
        <IsMainPartyType>true</IsMainPartyType>
        <CaseDisplayIdentifier>19295-07-20</CaseDisplayIdentifier>
        <CaseTypeID>86</CaseTypeID>
        <CaseTypeName>תיק עזבונות (ת"ע)</CaseTypeName>
        <CaseName>וייס נ' האפוטרופוס הכללי במחוז תל-אביב ואח'</CaseName>
        <FullAddress>כורזין  1 גבעתיים בית מולדבסקי</FullAddress>
        <EmailAddress>elazar@jaffe-law.co.il</EmailAddress>
        <MotionID>0</MotionID>
        <CasePleaID>0</CasePleaID>
        <LinkedCaseID>0</LinkedCaseID>
        <PartyID>2</PartyID>
        <CasePartyCategoryID>2</CasePartyCategoryID>
        <LegalEntityAddressID>7648417</LegalEntityAddressID>
        <LegalEntityEmailAddressID>67944991</LegalEntityEmailAddressID>
        <PleaTypeID>4</PleaTypeID>
        <LawyerOfficeName>משרד עו"ד: יפה אלעזר</LawyerOfficeName>
        <LawyerOfficeID>425673</LawyerOfficeID>
        <GroupPartyAlias/>
        <IsConverted>false</IsConverted>
        <LegalEntityNameID>6013</LegalEntityNameID>
        <RepresentatedNamesOfAssistant/>
        <LegalEntityTypeID>4</LegalEntityTypeID>
        <IsVerdictExists>false</IsVerdictExists>
        <IsAsirAzir>false</IsAsirAzir>
        <MainAndSecSpec/>
        <IsPublicationProhibited>false</IsPublicationProhibited>
        <PublicationProhibitedFullName>יפה אלעזר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צבי וייס</FullName>
        <FirstName>צבי</FirstName>
        <LastName>וייס</LastName>
        <PartyPropertyName/>
        <AuthenticationTypeAndNumber>ת"ז 302243464</AuthenticationTypeAndNumber>
        <RepresentatedOrRepresentativesNames>בועז קראוס</RepresentatedOrRepresentativesNames>
        <RepresentatedOrRepresentativesCount>1</RepresentatedOrRepresentativesCount>
        <InvitedBy/>
        <CaseID>77548741</CaseID>
        <CaseJudicialPersonPresentationDS>
          <CaseJudicalPersonActive>
            <CaseID>77548741</CaseID>
            <JudicialPersonID>027253756@GOV.IL</JudicialPersonID>
            <JudicialPersonTypeID>1</JudicialPersonTypeID>
            <JudicialTypeID>1</JudicialTypeID>
            <IsChairman>false</IsChairman>
            <TreatmentStartDate>2020-07-09T09:24:54.627+03:00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213706713</CasePartyID>
        <PartyTypeID>1</PartyTypeID>
        <ActivityStatusID>1</ActivityStatusID>
        <PartyAliasID>1</PartyAliasID>
        <PartyAliasName>תובע</PartyAliasName>
        <OrdinalNumber>1</OrdinalNumber>
        <LegalEntityID>71887947</LegalEntityID>
        <CaseLegalEntityID>111584451</CaseLegalEntityID>
        <AuthenticationTypeID>1</AuthenticationTypeID>
        <AuthenticationTypeName>ת"ז</AuthenticationTypeName>
        <LegalEntityNumber>302243464</LegalEntityNumber>
        <IsMainPartyType>true</IsMainPartyType>
        <CaseDisplayIdentifier>19295-07-20</CaseDisplayIdentifier>
        <CaseTypeID>86</CaseTypeID>
        <CaseTypeName>תיק עזבונות (ת"ע)</CaseTypeName>
        <CaseName>וייס נ' האפוטרופוס הכללי במחוז תל-אביב ואח'</CaseName>
        <FullAddress>דיין משה 14 גבעת שמואל </FullAddress>
        <MotionID>0</MotionID>
        <CasePleaID>0</CasePleaID>
        <FatherName>הילל</FatherName>
        <LinkedCaseID>0</LinkedCaseID>
        <PartyID>1</PartyID>
        <CasePartyCategoryID>2</CasePartyCategoryID>
        <LegalEntityAddressID>84095439</LegalEntityAddressID>
        <FictitiousPoliceNumber/>
        <PleaTypeID>4</PleaTypeID>
        <GroupPartyAlias>תובעים</GroupPartyAlias>
        <IsConverted>false</IsConverted>
        <LegalEntityRegisteredNameID>9182585</LegalEntityRegisteredNameID>
        <LegalEntityNameID>89884345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צבי וייס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77548741</CaseID>
        <CaseJudicialPersonPresentationDS>
          <CaseJudicalPersonActive>
            <CaseID>77548741</CaseID>
            <JudicialPersonID>027253756@GOV.IL</JudicialPersonID>
            <JudicialPersonTypeID>1</JudicialPersonTypeID>
            <JudicialTypeID>1</JudicialTypeID>
            <IsChairman>false</IsChairman>
            <TreatmentStartDate>2020-07-09T09:24:54.627+03:00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213706715</CasePartyID>
        <PartyTypeID>1</PartyTypeID>
        <ActivityStatusID>1</ActivityStatusID>
        <PartyAliasID>2</PartyAliasID>
        <PartyAliasName>נתבע</PartyAliasName>
        <OrdinalNumber>1</OrdinalNumber>
        <LegalEntityID>6761</LegalEntityID>
        <CaseLegalEntityID>111584453</CaseLegalEntityID>
        <AuthenticationTypeID>13</AuthenticationTypeID>
        <AuthenticationTypeName>משרדי ממשלה</AuthenticationTypeName>
        <LegalEntityNumber>999010</LegalEntityNumber>
        <IsMainPartyType>true</IsMainPartyType>
        <CaseDisplayIdentifier>19295-07-20</CaseDisplayIdentifier>
        <CaseTypeID>86</CaseTypeID>
        <CaseTypeName>תיק עזבונות (ת"ע)</CaseTypeName>
        <CaseName>וייס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אהובה שטין (המנוח)</FullName>
        <FirstName>אהובה</FirstName>
        <LastName>שטין</LastName>
        <PartyPropertyID>12</PartyPropertyID>
        <PartyPropertyName/>
        <AuthenticationTypeAndNumber>ת"ז 008337966</AuthenticationTypeAndNumber>
        <RepresentatedOrRepresentativesNames/>
        <RepresentatedOrRepresentativesCount>0</RepresentatedOrRepresentativesCount>
        <InvitedBy/>
        <CaseID>77548741</CaseID>
        <CaseJudicialPersonPresentationDS>
          <CaseJudicalPersonActive>
            <CaseID>77548741</CaseID>
            <JudicialPersonID>027253756@GOV.IL</JudicialPersonID>
            <JudicialPersonTypeID>1</JudicialPersonTypeID>
            <JudicialTypeID>1</JudicialTypeID>
            <IsChairman>false</IsChairman>
            <TreatmentStartDate>2020-07-09T09:24:54.627+03:00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213706716</CasePartyID>
        <PartyTypeID>1</PartyTypeID>
        <ActivityStatusID>1</ActivityStatusID>
        <PartyAliasID>2</PartyAliasID>
        <PartyAliasName>נתבע</PartyAliasName>
        <OrdinalNumber>2</OrdinalNumber>
        <LegalEntityID>79082265</LegalEntityID>
        <CaseLegalEntityID>111584454</CaseLegalEntityID>
        <AuthenticationTypeID>1</AuthenticationTypeID>
        <AuthenticationTypeName>ת"ז</AuthenticationTypeName>
        <LegalEntityNumber>008337966</LegalEntityNumber>
        <IsMainPartyType>true</IsMainPartyType>
        <CaseDisplayIdentifier>19295-07-20</CaseDisplayIdentifier>
        <CaseTypeID>86</CaseTypeID>
        <CaseTypeName>תיק עזבונות (ת"ע)</CaseTypeName>
        <CaseName>וייס נ' האפוטרופוס הכללי במחוז תל-אביב ואח'</CaseName>
        <FullAddress/>
        <MotionID>0</MotionID>
        <CasePleaID>0</CasePleaID>
        <FatherName>מאיר</FatherName>
        <LinkedCaseID>0</LinkedCaseID>
        <PartyID>2</PartyID>
        <CasePartyCategoryID>2</CasePartyCategoryID>
        <PleaTypeID>4</PleaTypeID>
        <GroupPartyAlias>נתבעים</GroupPartyAlias>
        <IsConverted>false</IsConverted>
        <LegalEntityRegisteredNameID>9182583</LegalEntityRegisteredNameID>
        <LegalEntityNameID>89884346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אהובה שטין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אברהם מרדכי וודילבסקי</FullName>
        <FirstName>אברהם מרדכי</FirstName>
        <LastName>וודיסלבסקי</LastName>
        <PartyPropertyName/>
        <AuthenticationTypeAndNumber>ת"ז 214405268</AuthenticationTypeAndNumber>
        <RepresentatedOrRepresentativesNames>יפה אלעזר</RepresentatedOrRepresentativesNames>
        <RepresentatedOrRepresentativesCount>1</RepresentatedOrRepresentativesCount>
        <InvitedBy/>
        <CaseID>77548741</CaseID>
        <CaseJudicialPersonPresentationDS>
          <CaseJudicalPersonActive>
            <CaseID>77548741</CaseID>
            <JudicialPersonID>027253756@GOV.IL</JudicialPersonID>
            <JudicialPersonTypeID>1</JudicialPersonTypeID>
            <JudicialTypeID>1</JudicialTypeID>
            <IsChairman>false</IsChairman>
            <TreatmentStartDate>2020-07-09T09:24:54.627+03:00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213714737</CasePartyID>
        <PartyTypeID>1</PartyTypeID>
        <ActivityStatusID>1</ActivityStatusID>
        <PartyAliasID>2</PartyAliasID>
        <PartyAliasName>נתבע</PartyAliasName>
        <OrdinalNumber>3</OrdinalNumber>
        <LegalEntityID>79082266</LegalEntityID>
        <CaseLegalEntityID>111587479</CaseLegalEntityID>
        <AuthenticationTypeID>1</AuthenticationTypeID>
        <AuthenticationTypeName>ת"ז</AuthenticationTypeName>
        <LegalEntityNumber>214405268</LegalEntityNumber>
        <IsMainPartyType>true</IsMainPartyType>
        <CaseDisplayIdentifier>19295-07-20</CaseDisplayIdentifier>
        <CaseTypeID>86</CaseTypeID>
        <CaseTypeName>תיק עזבונות (ת"ע)</CaseTypeName>
        <CaseName>וייס נ' האפוטרופוס הכללי במחוז תל-אביב ואח'</CaseName>
        <FullAddress/>
        <MotionID>0</MotionID>
        <CasePleaID>0</CasePleaID>
        <FatherName>נחמן יוסף</FatherName>
        <LinkedCaseID>0</LinkedCaseID>
        <PartyID>2</PartyID>
        <CasePartyCategoryID>2</CasePartyCategoryID>
        <GrandfatherName/>
        <PleaTypeID>4</PleaTypeID>
        <GroupPartyAlias>נתבעים</GroupPartyAlias>
        <IsConverted>false</IsConverted>
        <LegalEntityRegisteredNameID>9182584</LegalEntityRegisteredNameID>
        <LegalEntityNameID>89885755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מרדכי וודילבסקי</PublicationProhibitedFullName>
      </CaseParties>
    </CasePartiesSelectionDS>
    <CaseName>וייס נ' האפוטרופוס הכללי במחוז תל-אביב ואח'</CaseName>
    <CaseDisplayIdentifier>19295-07-20</CaseDisplayIdentifier>
    <CaseInterestID>160</CaseInterestID>
    <CaseTypeShortName>ת"ע</CaseTypeShortName>
  </dt_DecisionCase>
  <dt_DecisionJudgePanel>
    <JudgeID>027253756@GOV.IL</JudgeID>
    <DisplayName>סגלית אופק</DisplayName>
    <RoleName>שופט</RoleName>
    <UserTitleName>שופטת</UserTitleName>
  </dt_DecisionJudgePanel>
  <dt_LegalEntityDetails>
    <Fax>03-5720122</Fax>
    <Phone>03-5720111</Phone>
    <AddressDesc>בית מולדבסקי</AddressDesc>
    <PartyID>2</PartyID>
    <PartyTypeID>2</PartyTypeID>
    <DecisionID>0</DecisionID>
    <StreetName>כורזין  1</StreetName>
    <ZipCode>53583</ZipCode>
    <CityName>גבעתיים</CityName>
    <FullName>יפה אלעזר</FullName>
    <Email>elazar@jaffe-law.co.il</Email>
    <IsPublicationProhibited>false</IsPublicationProhibited>
  </dt_LegalEntityDetails>
  <dt_LegalEntityDetails>
    <Fax>03-6912312</Fax>
    <Phone>03-6912307</Phone>
    <PartyID>1</PartyID>
    <PartyTypeID>2</PartyTypeID>
    <DecisionID>0</DecisionID>
    <StreetName>ה' באייר 20</StreetName>
    <ZipCode>62998</ZipCode>
    <CityName>תל אביב -יפו</CityName>
    <FullName>בועז קראוס</FullName>
    <IsPublicationProhibited>false</IsPublicationProhibited>
  </dt_LegalEntityDetails>
  <dt_LegalEntityDetails>
    <PartyID>1</PartyID>
    <PartyTypeID>1</PartyTypeID>
    <DecisionID>0</DecisionID>
    <StreetName>דיין משה 14</StreetName>
    <CityName>גבעת שמואל</CityName>
    <FullName>צבי וייס</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FullName>אהובה  שטין </FullName>
    <IsPublicationProhibited>false</IsPublicationProhibited>
  </dt_LegalEntityDetails>
  <dt_LegalEntityDetails>
    <PartyID>2</PartyID>
    <PartyTypeID>1</PartyTypeID>
    <DecisionID>0</DecisionID>
    <FullName>אברהם מרדכי וודילבסקי</FullName>
    <IsPublicationProhibited>false</IsPublicationProhibited>
  </dt_LegalEntityDetails>
  <dt_CaseJudicalPersonActive>
    <CaseJudicalPerson>שופטת סגלית אופק</CaseJudicalPerson>
  </dt_CaseJudicalPersonActive>
  <dt_Sitting>
    <PreviousMeetingDate>2023-05-29T11:30:00+03:00</PreviousMeetingDate>
    <PreviousSittingTypeID>2</PreviousSittingTypeID>
    <PreviousMeetingDisplayName>שופטת סגלית אופק</PreviousMeetingDisplayName>
    <PreviousMeetingRoleName>שופט</PreviousMeetingRoleName>
    <PreviousMeetingUserTitleName>שופטת</PreviousMeetingUserTitleName>
    <PreviousMeetingUserUPN>027253756@GOV.IL</PreviousMeetingUserUPN>
  </dt_Sitting>
  <dt_InMatterOfCase>
    <InMatterOfCaseID>54493</InMatterOfCaseID>
    <AuthenticationTypeID>1</AuthenticationTypeID>
    <AuthenticationNumber>008337966</AuthenticationNumber>
    <FirstName>אהובה </FirstName>
    <LastName>שטיין </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AE21C-9FEE-436B-9C87-BEE129412842}">
  <ds:schemaRefs/>
</ds:datastoreItem>
</file>

<file path=customXml/itemProps2.xml><?xml version="1.0" encoding="utf-8"?>
<ds:datastoreItem xmlns:ds="http://schemas.openxmlformats.org/officeDocument/2006/customXml" ds:itemID="{916AB3CD-7143-4B89-9C8E-19C5128A8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8606</Words>
  <Characters>43033</Characters>
  <Application>Microsoft Office Word</Application>
  <DocSecurity>0</DocSecurity>
  <Lines>358</Lines>
  <Paragraphs>103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2024-09-10T06:10:00Z</dcterms:created>
  <dcterms:modified xsi:type="dcterms:W3CDTF">2024-09-10T06:10:00Z</dcterms:modified>
</cp:coreProperties>
</file>